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77DC" w14:textId="6E051196" w:rsidR="00662728" w:rsidRPr="005C76AB" w:rsidRDefault="00662728" w:rsidP="00083C66">
      <w:pPr>
        <w:pStyle w:val="Tekstpodstawowy"/>
        <w:keepNext/>
        <w:keepLines/>
        <w:spacing w:after="0"/>
        <w:outlineLvl w:val="0"/>
        <w:rPr>
          <w:rFonts w:ascii="Tahoma" w:hAnsi="Tahoma" w:cs="Tahoma"/>
          <w:b/>
          <w:bCs/>
          <w:sz w:val="18"/>
          <w:szCs w:val="18"/>
          <w:u w:val="single"/>
        </w:rPr>
      </w:pPr>
      <w:r w:rsidRPr="005C76AB">
        <w:rPr>
          <w:rFonts w:ascii="Tahoma" w:hAnsi="Tahoma" w:cs="Tahoma"/>
          <w:b/>
          <w:bCs/>
          <w:sz w:val="18"/>
          <w:szCs w:val="18"/>
          <w:u w:val="single"/>
        </w:rPr>
        <w:t xml:space="preserve">Załącznik nr </w:t>
      </w:r>
      <w:r w:rsidR="00583589" w:rsidRPr="005C76AB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Pr="005C76AB">
        <w:rPr>
          <w:rFonts w:ascii="Tahoma" w:hAnsi="Tahoma" w:cs="Tahoma"/>
          <w:b/>
          <w:bCs/>
          <w:sz w:val="18"/>
          <w:szCs w:val="18"/>
          <w:u w:val="single"/>
        </w:rPr>
        <w:t xml:space="preserve">  </w:t>
      </w:r>
      <w:r w:rsidR="004A531B" w:rsidRPr="005C76AB">
        <w:rPr>
          <w:rFonts w:ascii="Tahoma" w:hAnsi="Tahoma" w:cs="Tahoma"/>
          <w:b/>
          <w:sz w:val="18"/>
          <w:szCs w:val="18"/>
          <w:u w:val="single"/>
        </w:rPr>
        <w:t>do ZO/</w:t>
      </w:r>
      <w:r w:rsidR="001D6262" w:rsidRPr="005C76AB">
        <w:rPr>
          <w:rFonts w:ascii="Tahoma" w:hAnsi="Tahoma" w:cs="Tahoma"/>
          <w:b/>
          <w:sz w:val="18"/>
          <w:szCs w:val="18"/>
          <w:u w:val="single"/>
        </w:rPr>
        <w:t>2019/26</w:t>
      </w:r>
    </w:p>
    <w:p w14:paraId="3FAC1AFF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48948DF1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06162036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19DE59F0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1472A1C2" w14:textId="77777777" w:rsidR="00A419DC" w:rsidRPr="00FC16AC" w:rsidRDefault="00A419DC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0CB454A4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7D1FD4CB" w14:textId="0804D445" w:rsidR="00662728" w:rsidRDefault="00662728" w:rsidP="00811642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3C5014FD" w14:textId="77777777" w:rsidR="00811642" w:rsidRPr="00FC16AC" w:rsidRDefault="00811642" w:rsidP="00811642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493358F2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51E816A7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b/>
          <w:sz w:val="18"/>
          <w:szCs w:val="18"/>
        </w:rPr>
        <w:t>Specyfikacja techniczna przedmiotu oferty</w:t>
      </w:r>
    </w:p>
    <w:p w14:paraId="53809350" w14:textId="77777777" w:rsidR="001D6262" w:rsidRDefault="001D6262" w:rsidP="00083C66">
      <w:pPr>
        <w:pStyle w:val="Tekstpodstawowy"/>
        <w:keepNext/>
        <w:keepLines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14:paraId="592BE6C0" w14:textId="739B0F4B" w:rsidR="00AA4FD1" w:rsidRDefault="00AA4FD1" w:rsidP="00AA4FD1">
      <w:pPr>
        <w:pStyle w:val="Tekstpodstawowy"/>
        <w:keepNext/>
        <w:keepLines/>
        <w:spacing w:after="0"/>
        <w:ind w:left="540"/>
        <w:jc w:val="both"/>
        <w:rPr>
          <w:rFonts w:ascii="Tahoma" w:eastAsia="Calibri" w:hAnsi="Tahoma" w:cs="Tahoma"/>
          <w:b/>
          <w:sz w:val="16"/>
          <w:lang w:eastAsia="en-US"/>
        </w:rPr>
      </w:pPr>
      <w:r>
        <w:rPr>
          <w:rFonts w:ascii="Tahoma" w:hAnsi="Tahoma" w:cs="Tahoma"/>
          <w:sz w:val="18"/>
          <w:szCs w:val="18"/>
        </w:rPr>
        <w:t xml:space="preserve">Dotyczy: </w:t>
      </w:r>
      <w:r w:rsidR="00811642">
        <w:rPr>
          <w:rFonts w:ascii="Tahoma" w:hAnsi="Tahoma" w:cs="Tahoma"/>
          <w:sz w:val="18"/>
          <w:szCs w:val="18"/>
        </w:rPr>
        <w:t>„</w:t>
      </w:r>
      <w:r w:rsidRPr="00687AFA">
        <w:rPr>
          <w:rFonts w:ascii="Tahoma" w:eastAsia="Calibri" w:hAnsi="Tahoma" w:cs="Tahoma"/>
          <w:b/>
          <w:sz w:val="16"/>
          <w:lang w:eastAsia="en-US"/>
        </w:rPr>
        <w:t>Instalacja doświadczalna do dyspergowania i mieszania roztworów i zawiesin</w:t>
      </w:r>
      <w:r>
        <w:rPr>
          <w:rFonts w:ascii="Tahoma" w:eastAsia="Calibri" w:hAnsi="Tahoma" w:cs="Tahoma"/>
          <w:b/>
          <w:sz w:val="16"/>
          <w:lang w:eastAsia="en-US"/>
        </w:rPr>
        <w:t xml:space="preserve">” - </w:t>
      </w:r>
      <w:r w:rsidRPr="00687AFA">
        <w:rPr>
          <w:rFonts w:ascii="Tahoma" w:eastAsia="Calibri" w:hAnsi="Tahoma" w:cs="Tahoma"/>
          <w:b/>
          <w:sz w:val="16"/>
          <w:lang w:eastAsia="en-US"/>
        </w:rPr>
        <w:t xml:space="preserve">(1 szt.) </w:t>
      </w:r>
    </w:p>
    <w:p w14:paraId="67C9299B" w14:textId="77777777" w:rsidR="00811642" w:rsidRDefault="00811642" w:rsidP="00AA4FD1">
      <w:pPr>
        <w:pStyle w:val="Tekstpodstawowy"/>
        <w:keepNext/>
        <w:keepLines/>
        <w:spacing w:after="0"/>
        <w:ind w:left="540"/>
        <w:jc w:val="both"/>
        <w:rPr>
          <w:rFonts w:ascii="Tahoma" w:eastAsia="Calibri" w:hAnsi="Tahoma" w:cs="Tahoma"/>
          <w:b/>
          <w:sz w:val="16"/>
          <w:lang w:eastAsia="en-US"/>
        </w:rPr>
      </w:pPr>
    </w:p>
    <w:p w14:paraId="4EA6FF3E" w14:textId="77777777" w:rsidR="001D6262" w:rsidRDefault="001D6262" w:rsidP="00083C66">
      <w:pPr>
        <w:pStyle w:val="Tekstpodstawowy"/>
        <w:keepNext/>
        <w:keepLines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3402"/>
      </w:tblGrid>
      <w:tr w:rsidR="00B32F6E" w:rsidRPr="00687AFA" w14:paraId="3FD2F4DB" w14:textId="77777777" w:rsidTr="006024CA">
        <w:trPr>
          <w:trHeight w:val="721"/>
        </w:trPr>
        <w:tc>
          <w:tcPr>
            <w:tcW w:w="5245" w:type="dxa"/>
            <w:shd w:val="clear" w:color="auto" w:fill="auto"/>
            <w:vAlign w:val="center"/>
          </w:tcPr>
          <w:p w14:paraId="5192E7BC" w14:textId="77777777" w:rsidR="00B32F6E" w:rsidRPr="001D0DAA" w:rsidRDefault="00B32F6E" w:rsidP="006024CA">
            <w:pPr>
              <w:keepNext/>
              <w:keepLines/>
              <w:spacing w:before="120"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24B77">
              <w:rPr>
                <w:rFonts w:ascii="Tahoma" w:hAnsi="Tahoma"/>
                <w:b/>
                <w:sz w:val="16"/>
                <w:szCs w:val="28"/>
                <w:lang w:eastAsia="en-US"/>
              </w:rPr>
              <w:t>Wym</w:t>
            </w:r>
            <w:r>
              <w:rPr>
                <w:rFonts w:ascii="Tahoma" w:hAnsi="Tahoma"/>
                <w:b/>
                <w:sz w:val="16"/>
                <w:szCs w:val="28"/>
                <w:lang w:eastAsia="en-US"/>
              </w:rPr>
              <w:t>a</w:t>
            </w:r>
            <w:r w:rsidRPr="00424B77">
              <w:rPr>
                <w:rFonts w:ascii="Tahoma" w:hAnsi="Tahoma"/>
                <w:b/>
                <w:sz w:val="16"/>
                <w:szCs w:val="28"/>
                <w:lang w:eastAsia="en-US"/>
              </w:rPr>
              <w:t>gania dla przedmiotu Zapytania ofertowe</w:t>
            </w:r>
            <w:r>
              <w:rPr>
                <w:rFonts w:ascii="Tahoma" w:hAnsi="Tahoma"/>
                <w:b/>
                <w:sz w:val="16"/>
                <w:szCs w:val="28"/>
                <w:lang w:eastAsia="en-US"/>
              </w:rPr>
              <w:t>go</w:t>
            </w:r>
            <w:r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D0F38A" w14:textId="77777777" w:rsidR="00B32F6E" w:rsidRPr="001D0DAA" w:rsidRDefault="00B32F6E" w:rsidP="006024CA">
            <w:pPr>
              <w:keepNext/>
              <w:keepLines/>
              <w:spacing w:before="120"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6EB">
              <w:rPr>
                <w:rFonts w:ascii="Tahoma" w:hAnsi="Tahoma" w:cs="Tahoma"/>
                <w:b/>
                <w:sz w:val="16"/>
                <w:szCs w:val="16"/>
              </w:rPr>
              <w:t xml:space="preserve">Wymaganie spełnione </w:t>
            </w:r>
            <w:r w:rsidRPr="004866EB">
              <w:rPr>
                <w:rFonts w:ascii="Tahoma" w:hAnsi="Tahoma" w:cs="Tahoma"/>
                <w:b/>
                <w:spacing w:val="-2"/>
                <w:sz w:val="16"/>
                <w:szCs w:val="16"/>
              </w:rPr>
              <w:t>(TAK/NIE)*</w:t>
            </w:r>
          </w:p>
        </w:tc>
        <w:tc>
          <w:tcPr>
            <w:tcW w:w="3402" w:type="dxa"/>
            <w:vAlign w:val="center"/>
          </w:tcPr>
          <w:p w14:paraId="6A1B993F" w14:textId="77777777" w:rsidR="00B32F6E" w:rsidRDefault="00B32F6E" w:rsidP="006024CA">
            <w:pPr>
              <w:keepNext/>
              <w:keepLines/>
              <w:spacing w:before="120"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6EB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Uwagi</w:t>
            </w:r>
          </w:p>
        </w:tc>
      </w:tr>
      <w:tr w:rsidR="00B32F6E" w:rsidRPr="00687AFA" w14:paraId="45AFACF7" w14:textId="77777777" w:rsidTr="006024CA">
        <w:tc>
          <w:tcPr>
            <w:tcW w:w="5245" w:type="dxa"/>
            <w:shd w:val="clear" w:color="auto" w:fill="auto"/>
          </w:tcPr>
          <w:p w14:paraId="1B084FC6" w14:textId="77777777" w:rsidR="00B32F6E" w:rsidRPr="00687AFA" w:rsidRDefault="00B32F6E" w:rsidP="006024CA">
            <w:pPr>
              <w:pStyle w:val="Nagwek1"/>
              <w:numPr>
                <w:ilvl w:val="0"/>
                <w:numId w:val="59"/>
              </w:numPr>
            </w:pPr>
            <w:r w:rsidRPr="00687AFA">
              <w:t>ZAŁOŻENIA OGÓLNE:</w:t>
            </w:r>
          </w:p>
          <w:p w14:paraId="28E92D15" w14:textId="77777777" w:rsidR="00B32F6E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b/>
                <w:sz w:val="16"/>
                <w:lang w:eastAsia="en-US"/>
              </w:rPr>
            </w:pPr>
            <w:r w:rsidRPr="00687AFA">
              <w:rPr>
                <w:rFonts w:ascii="Tahoma" w:eastAsia="Calibri" w:hAnsi="Tahoma" w:cs="Tahoma"/>
                <w:b/>
                <w:sz w:val="16"/>
                <w:lang w:eastAsia="en-US"/>
              </w:rPr>
              <w:t xml:space="preserve">Instalacja doświadczalna do dyspergowania i mieszania roztworów i zawiesin (1 szt.): </w:t>
            </w:r>
          </w:p>
          <w:p w14:paraId="1473436B" w14:textId="1AF77DBE" w:rsidR="00B32F6E" w:rsidRPr="001D0DAA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lang w:eastAsia="en-US"/>
              </w:rPr>
            </w:pPr>
            <w:r w:rsidRPr="001D0DAA">
              <w:rPr>
                <w:rFonts w:ascii="Tahoma" w:eastAsia="Calibri" w:hAnsi="Tahoma" w:cs="Tahoma"/>
                <w:sz w:val="16"/>
                <w:lang w:eastAsia="en-US"/>
              </w:rPr>
              <w:t xml:space="preserve">Wymagania wg 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p.1 S</w:t>
            </w:r>
            <w:r w:rsidRPr="001D0DAA">
              <w:rPr>
                <w:rFonts w:ascii="Tahoma" w:eastAsia="Calibri" w:hAnsi="Tahoma" w:cs="Tahoma"/>
                <w:sz w:val="16"/>
                <w:lang w:eastAsia="en-US"/>
              </w:rPr>
              <w:t xml:space="preserve">pecyfikacji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technicznej </w:t>
            </w:r>
            <w:r w:rsidRPr="001D0DA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(p.3.2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w </w:t>
            </w:r>
            <w:r w:rsidRPr="001D0DA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ZO/2019/26)</w:t>
            </w:r>
          </w:p>
        </w:tc>
        <w:tc>
          <w:tcPr>
            <w:tcW w:w="1559" w:type="dxa"/>
          </w:tcPr>
          <w:p w14:paraId="24EE099C" w14:textId="77777777" w:rsidR="00B32F6E" w:rsidRPr="00687AFA" w:rsidRDefault="00B32F6E" w:rsidP="006024CA"/>
        </w:tc>
        <w:tc>
          <w:tcPr>
            <w:tcW w:w="3402" w:type="dxa"/>
          </w:tcPr>
          <w:p w14:paraId="5AF35FD1" w14:textId="77777777" w:rsidR="00B32F6E" w:rsidRPr="00687AFA" w:rsidRDefault="00B32F6E" w:rsidP="006024CA"/>
        </w:tc>
      </w:tr>
      <w:tr w:rsidR="00B32F6E" w:rsidRPr="00687AFA" w14:paraId="1740D499" w14:textId="77777777" w:rsidTr="006024CA">
        <w:trPr>
          <w:trHeight w:val="561"/>
        </w:trPr>
        <w:tc>
          <w:tcPr>
            <w:tcW w:w="5245" w:type="dxa"/>
            <w:shd w:val="clear" w:color="auto" w:fill="auto"/>
          </w:tcPr>
          <w:p w14:paraId="7F8B69FA" w14:textId="77777777" w:rsidR="00B32F6E" w:rsidRPr="00687AFA" w:rsidRDefault="00B32F6E" w:rsidP="006024CA">
            <w:pPr>
              <w:pStyle w:val="Nagwek1"/>
            </w:pPr>
            <w:r w:rsidRPr="00687AFA">
              <w:t>ZAŁOŻENIA DOTYCZĄCE PRODUKOWANYCH WYROBÓW:</w:t>
            </w:r>
          </w:p>
          <w:p w14:paraId="226D8B64" w14:textId="2EE822C2" w:rsidR="00B32F6E" w:rsidRPr="00687AFA" w:rsidRDefault="00B32F6E" w:rsidP="006024CA">
            <w:pPr>
              <w:keepNext/>
              <w:keepLines/>
              <w:spacing w:after="0" w:line="240" w:lineRule="auto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D0DAA">
              <w:rPr>
                <w:rFonts w:ascii="Tahoma" w:eastAsia="Calibri" w:hAnsi="Tahoma" w:cs="Tahoma"/>
                <w:sz w:val="16"/>
                <w:lang w:eastAsia="en-US"/>
              </w:rPr>
              <w:t xml:space="preserve">Wymagania wg </w:t>
            </w:r>
            <w:r w:rsidR="006024CA" w:rsidRPr="001D0DA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2 </w:t>
            </w:r>
            <w:r w:rsidR="006024CA">
              <w:rPr>
                <w:rFonts w:ascii="Tahoma" w:eastAsia="Calibri" w:hAnsi="Tahoma" w:cs="Tahoma"/>
                <w:sz w:val="16"/>
                <w:lang w:eastAsia="en-US"/>
              </w:rPr>
              <w:t>S</w:t>
            </w:r>
            <w:r w:rsidRPr="001D0DAA">
              <w:rPr>
                <w:rFonts w:ascii="Tahoma" w:eastAsia="Calibri" w:hAnsi="Tahoma" w:cs="Tahoma"/>
                <w:sz w:val="16"/>
                <w:lang w:eastAsia="en-US"/>
              </w:rPr>
              <w:t xml:space="preserve">pecyfikacji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techni</w:t>
            </w:r>
            <w:r w:rsidRPr="001D0DA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cznej (p.3.2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w</w:t>
            </w:r>
            <w:r w:rsidRPr="001D0DA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ZO/2019/26)</w:t>
            </w:r>
          </w:p>
        </w:tc>
        <w:tc>
          <w:tcPr>
            <w:tcW w:w="1559" w:type="dxa"/>
          </w:tcPr>
          <w:p w14:paraId="5F8940A3" w14:textId="77777777" w:rsidR="00B32F6E" w:rsidRPr="00687AFA" w:rsidRDefault="00B32F6E" w:rsidP="006024CA"/>
        </w:tc>
        <w:tc>
          <w:tcPr>
            <w:tcW w:w="3402" w:type="dxa"/>
          </w:tcPr>
          <w:p w14:paraId="2F8187BB" w14:textId="77777777" w:rsidR="00B32F6E" w:rsidRPr="00687AFA" w:rsidRDefault="00B32F6E" w:rsidP="006024CA"/>
        </w:tc>
      </w:tr>
      <w:tr w:rsidR="00B32F6E" w:rsidRPr="00687AFA" w14:paraId="33355A14" w14:textId="77777777" w:rsidTr="006024CA">
        <w:tc>
          <w:tcPr>
            <w:tcW w:w="5245" w:type="dxa"/>
            <w:shd w:val="clear" w:color="auto" w:fill="auto"/>
          </w:tcPr>
          <w:p w14:paraId="2D28A5E2" w14:textId="77777777" w:rsidR="00B32F6E" w:rsidRPr="001D0DAA" w:rsidRDefault="00B32F6E" w:rsidP="006024CA">
            <w:pPr>
              <w:pStyle w:val="Nagwek1"/>
            </w:pPr>
            <w:r w:rsidRPr="00687AFA">
              <w:t xml:space="preserve">ZAŁOŻENIA </w:t>
            </w:r>
            <w:r>
              <w:t>DOTYCZĄCE STOSOWANYCH SUROWCÓW:</w:t>
            </w:r>
          </w:p>
          <w:p w14:paraId="0B70A0B4" w14:textId="54846545" w:rsidR="00B32F6E" w:rsidRPr="001D0DAA" w:rsidRDefault="00B32F6E" w:rsidP="006024CA">
            <w:pPr>
              <w:keepNext/>
              <w:keepLines/>
              <w:rPr>
                <w:rFonts w:ascii="Tahoma" w:eastAsia="Calibri" w:hAnsi="Tahoma" w:cs="Tahoma"/>
              </w:rPr>
            </w:pPr>
            <w:r w:rsidRPr="001D0DAA">
              <w:rPr>
                <w:rFonts w:ascii="Tahoma" w:eastAsia="Calibri" w:hAnsi="Tahoma" w:cs="Tahoma"/>
                <w:sz w:val="16"/>
              </w:rPr>
              <w:t xml:space="preserve">Wymagania wg </w:t>
            </w:r>
            <w:r w:rsidR="006024CA" w:rsidRPr="001D0DAA">
              <w:rPr>
                <w:rFonts w:ascii="Tahoma" w:eastAsia="Times New Roman" w:hAnsi="Tahoma" w:cs="Tahoma"/>
                <w:sz w:val="16"/>
              </w:rPr>
              <w:t>p.</w:t>
            </w:r>
            <w:r w:rsidR="006024CA">
              <w:rPr>
                <w:rFonts w:ascii="Tahoma" w:eastAsia="Times New Roman" w:hAnsi="Tahoma" w:cs="Tahoma"/>
                <w:sz w:val="16"/>
              </w:rPr>
              <w:t xml:space="preserve">3 </w:t>
            </w:r>
            <w:r>
              <w:rPr>
                <w:rFonts w:ascii="Tahoma" w:eastAsia="Calibri" w:hAnsi="Tahoma" w:cs="Tahoma"/>
                <w:sz w:val="16"/>
              </w:rPr>
              <w:t>S</w:t>
            </w:r>
            <w:r w:rsidRPr="001D0DAA">
              <w:rPr>
                <w:rFonts w:ascii="Tahoma" w:eastAsia="Calibri" w:hAnsi="Tahoma" w:cs="Tahoma"/>
                <w:sz w:val="16"/>
              </w:rPr>
              <w:t xml:space="preserve">pecyfikacji  </w:t>
            </w:r>
            <w:r w:rsidRPr="001D0DAA">
              <w:rPr>
                <w:rFonts w:ascii="Tahoma" w:eastAsia="Times New Roman" w:hAnsi="Tahoma" w:cs="Tahoma"/>
                <w:sz w:val="16"/>
              </w:rPr>
              <w:t xml:space="preserve">technicznej (p.3.2 </w:t>
            </w:r>
            <w:r>
              <w:rPr>
                <w:rFonts w:ascii="Tahoma" w:eastAsia="Times New Roman" w:hAnsi="Tahoma" w:cs="Tahoma"/>
                <w:sz w:val="16"/>
              </w:rPr>
              <w:t>w</w:t>
            </w:r>
            <w:r w:rsidRPr="001D0DAA">
              <w:rPr>
                <w:rFonts w:ascii="Tahoma" w:eastAsia="Times New Roman" w:hAnsi="Tahoma" w:cs="Tahoma"/>
                <w:sz w:val="16"/>
              </w:rPr>
              <w:t xml:space="preserve"> ZO/2019/26)</w:t>
            </w:r>
          </w:p>
        </w:tc>
        <w:tc>
          <w:tcPr>
            <w:tcW w:w="1559" w:type="dxa"/>
          </w:tcPr>
          <w:p w14:paraId="7AD1C572" w14:textId="77777777" w:rsidR="00B32F6E" w:rsidRPr="00687AFA" w:rsidRDefault="00B32F6E" w:rsidP="006024CA"/>
        </w:tc>
        <w:tc>
          <w:tcPr>
            <w:tcW w:w="3402" w:type="dxa"/>
          </w:tcPr>
          <w:p w14:paraId="5C909F1F" w14:textId="77777777" w:rsidR="00B32F6E" w:rsidRPr="00687AFA" w:rsidRDefault="00B32F6E" w:rsidP="006024CA"/>
        </w:tc>
      </w:tr>
      <w:tr w:rsidR="00B32F6E" w:rsidRPr="00687AFA" w14:paraId="074CC6EF" w14:textId="77777777" w:rsidTr="006024CA">
        <w:tc>
          <w:tcPr>
            <w:tcW w:w="5245" w:type="dxa"/>
            <w:shd w:val="clear" w:color="auto" w:fill="auto"/>
          </w:tcPr>
          <w:p w14:paraId="20CD87BC" w14:textId="77777777" w:rsidR="00B32F6E" w:rsidRPr="00687AFA" w:rsidRDefault="00B32F6E" w:rsidP="006024CA">
            <w:pPr>
              <w:pStyle w:val="Nagwek1"/>
            </w:pPr>
            <w:r w:rsidRPr="00687AFA">
              <w:t>ZAŁOŻENIA DOTYCZĄCE BEZPIECZEŃSTWA:</w:t>
            </w:r>
          </w:p>
          <w:p w14:paraId="07DD024E" w14:textId="77777777" w:rsidR="00B32F6E" w:rsidRPr="00687AFA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proofErr w:type="spellStart"/>
            <w:r w:rsidRPr="00687AF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Disolver</w:t>
            </w:r>
            <w:proofErr w:type="spellEnd"/>
            <w:r w:rsidRPr="00687AF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jak i cała instalacja przystosowane do pracy w warunkach strefy/przestrzeni zagrożonej wybuchem. Komponenty instalacji przewidziane do zabudowy w strefie zagrożonej wybuchem wykonane w standardzie ATEX.</w:t>
            </w:r>
          </w:p>
          <w:p w14:paraId="44AE16FE" w14:textId="77777777" w:rsidR="00B32F6E" w:rsidRPr="00687AFA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Wymogi związane z warunkami pracy:</w:t>
            </w:r>
          </w:p>
          <w:p w14:paraId="65B4F200" w14:textId="77777777" w:rsidR="00B32F6E" w:rsidRPr="00687AFA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9B4E122" w14:textId="77777777" w:rsidR="00B32F6E" w:rsidRPr="00687AFA" w:rsidRDefault="00B32F6E" w:rsidP="006024CA"/>
        </w:tc>
        <w:tc>
          <w:tcPr>
            <w:tcW w:w="3402" w:type="dxa"/>
          </w:tcPr>
          <w:p w14:paraId="5B2DCE36" w14:textId="77777777" w:rsidR="00B32F6E" w:rsidRPr="00687AFA" w:rsidRDefault="00B32F6E" w:rsidP="006024CA"/>
        </w:tc>
      </w:tr>
      <w:tr w:rsidR="00B32F6E" w:rsidRPr="003B1B14" w14:paraId="14080E51" w14:textId="77777777" w:rsidTr="006024CA">
        <w:trPr>
          <w:trHeight w:val="2209"/>
        </w:trPr>
        <w:tc>
          <w:tcPr>
            <w:tcW w:w="5245" w:type="dxa"/>
            <w:shd w:val="clear" w:color="auto" w:fill="auto"/>
          </w:tcPr>
          <w:p w14:paraId="27788615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grupa wybuchowości II - urządzenia przeznaczone do pracy na powierzchni w obszarach zagrożonych wybuchem gazów, par, mgieł </w:t>
            </w:r>
          </w:p>
          <w:p w14:paraId="55BCA380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kategoria urządzenia 2G - atmosfera wybuchowa nie występuje podczas normalnej pracy, a jeżeli wystąpi, to utrzymuje się przez krótki czas, obejmuje gazy, mgły, pary</w:t>
            </w:r>
          </w:p>
          <w:p w14:paraId="40D95777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podgrupa wybuchowości IIB – Obejmuje wymagania dla IIA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br/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i IIB; grupa etylenowa i propanowa</w:t>
            </w:r>
          </w:p>
          <w:p w14:paraId="6CFD54A2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urządzenie ma zapewnić  bezpieczne warunki pracy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br/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z mieszaninami, dla których temperatura mieszaniny w trakcie dyspergowania  może osiągnąć wartości w zakresie 0-90°C,</w:t>
            </w:r>
          </w:p>
          <w:p w14:paraId="4DA4B3FA" w14:textId="77777777" w:rsidR="00B32F6E" w:rsidRPr="001035F4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klasa temperaturowa dla urządzenia co najmniej T3 wg klasyfikacji ATEX – (odpowiada maksymalnej temperaturze obudowy 200°C oraz maksymalnej temperaturze samozapłonu gazu lub par 200 - 300°C)</w:t>
            </w:r>
          </w:p>
        </w:tc>
        <w:tc>
          <w:tcPr>
            <w:tcW w:w="1559" w:type="dxa"/>
          </w:tcPr>
          <w:p w14:paraId="429951AA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0EDECA6A" w14:textId="77777777" w:rsidR="00B32F6E" w:rsidRPr="003B1B14" w:rsidRDefault="00B32F6E" w:rsidP="006024CA">
            <w:pPr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3B1B14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Podać znakowanie dla Disolvera:…………….</w:t>
            </w:r>
          </w:p>
        </w:tc>
      </w:tr>
      <w:tr w:rsidR="00B32F6E" w:rsidRPr="00687AFA" w14:paraId="66C18779" w14:textId="77777777" w:rsidTr="006024CA">
        <w:tc>
          <w:tcPr>
            <w:tcW w:w="5245" w:type="dxa"/>
            <w:shd w:val="clear" w:color="auto" w:fill="auto"/>
          </w:tcPr>
          <w:p w14:paraId="1419E9AF" w14:textId="77777777" w:rsidR="00B32F6E" w:rsidRDefault="00B32F6E" w:rsidP="006024CA">
            <w:pPr>
              <w:keepNext/>
              <w:keepLines/>
              <w:spacing w:before="60" w:after="6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Instalacja ma posiadać dokumentację formalno-prawną zgodną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br/>
            </w:r>
            <w:r w:rsidRPr="00687AF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 aktualnymi wymaganiami stawianymi urządzeniom w zakresie ATEX.</w:t>
            </w:r>
          </w:p>
          <w:p w14:paraId="41269127" w14:textId="77777777" w:rsidR="00B32F6E" w:rsidRDefault="00B32F6E" w:rsidP="006024CA">
            <w:pPr>
              <w:keepNext/>
              <w:keepLines/>
              <w:spacing w:before="60" w:after="6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Wraz z dostawa instalacji należy dostarczyć dokumentacje z zakresu:</w:t>
            </w:r>
          </w:p>
          <w:p w14:paraId="7F9B4FF1" w14:textId="77777777" w:rsidR="00B32F6E" w:rsidRPr="00CA2336" w:rsidRDefault="00B32F6E" w:rsidP="006024CA">
            <w:pPr>
              <w:keepNext/>
              <w:keepLines/>
              <w:numPr>
                <w:ilvl w:val="0"/>
                <w:numId w:val="45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CA23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dokumentacja bezpieczeństwa, </w:t>
            </w:r>
          </w:p>
          <w:p w14:paraId="0456DB66" w14:textId="77777777" w:rsidR="00B32F6E" w:rsidRPr="00CA2336" w:rsidRDefault="00B32F6E" w:rsidP="006024CA">
            <w:pPr>
              <w:keepNext/>
              <w:keepLines/>
              <w:numPr>
                <w:ilvl w:val="0"/>
                <w:numId w:val="45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CA23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instrukcja stanowiskowa obsługi urządzenia,</w:t>
            </w:r>
          </w:p>
          <w:p w14:paraId="132B7B80" w14:textId="77777777" w:rsidR="00B32F6E" w:rsidRPr="00CA2336" w:rsidRDefault="00B32F6E" w:rsidP="006024CA">
            <w:pPr>
              <w:keepNext/>
              <w:keepLines/>
              <w:numPr>
                <w:ilvl w:val="0"/>
                <w:numId w:val="45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CA23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deklaracja zgodności, </w:t>
            </w:r>
          </w:p>
          <w:p w14:paraId="062D8DC2" w14:textId="77777777" w:rsidR="00B32F6E" w:rsidRPr="00CA2336" w:rsidRDefault="00B32F6E" w:rsidP="006024CA">
            <w:pPr>
              <w:keepNext/>
              <w:keepLines/>
              <w:numPr>
                <w:ilvl w:val="0"/>
                <w:numId w:val="45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CA23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znakowanie CE, </w:t>
            </w:r>
          </w:p>
          <w:p w14:paraId="1CA3FE0E" w14:textId="77777777" w:rsidR="00B32F6E" w:rsidRDefault="00B32F6E" w:rsidP="006024CA">
            <w:pPr>
              <w:keepNext/>
              <w:keepLines/>
              <w:numPr>
                <w:ilvl w:val="0"/>
                <w:numId w:val="45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CA23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zgodność z dyrektywą 2014/34/UE odnoszących się do </w:t>
            </w:r>
            <w:r w:rsidRPr="00CA23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lastRenderedPageBreak/>
              <w:t>urządzeń i systemów ochronnych przeznaczonych do użytku w atmosferze potencjalnie wybuchowej.</w:t>
            </w:r>
          </w:p>
          <w:p w14:paraId="5A5629DD" w14:textId="77777777" w:rsidR="00B32F6E" w:rsidRPr="00634530" w:rsidRDefault="00B32F6E" w:rsidP="006024CA">
            <w:pPr>
              <w:keepNext/>
              <w:keepLines/>
              <w:spacing w:after="0" w:line="240" w:lineRule="auto"/>
              <w:ind w:left="720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690E7C4" w14:textId="77777777" w:rsidR="00B32F6E" w:rsidRPr="00687AFA" w:rsidRDefault="00B32F6E" w:rsidP="006024CA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701813EE" w14:textId="77777777" w:rsidR="00B32F6E" w:rsidRPr="003B1B14" w:rsidRDefault="00B32F6E" w:rsidP="006024CA">
            <w:pPr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</w:pPr>
            <w:r w:rsidRPr="003B1B14">
              <w:rPr>
                <w:rFonts w:ascii="Tahoma" w:eastAsia="Calibri" w:hAnsi="Tahoma" w:cs="Tahoma"/>
                <w:i/>
                <w:sz w:val="16"/>
                <w:szCs w:val="16"/>
                <w:lang w:eastAsia="en-US"/>
              </w:rPr>
              <w:t>Dostarczana dokumentacja:…………..</w:t>
            </w:r>
          </w:p>
        </w:tc>
      </w:tr>
      <w:tr w:rsidR="00B32F6E" w:rsidRPr="00687AFA" w14:paraId="5E118681" w14:textId="77777777" w:rsidTr="006024CA">
        <w:trPr>
          <w:trHeight w:val="354"/>
        </w:trPr>
        <w:tc>
          <w:tcPr>
            <w:tcW w:w="5245" w:type="dxa"/>
            <w:shd w:val="clear" w:color="auto" w:fill="auto"/>
          </w:tcPr>
          <w:p w14:paraId="29770A18" w14:textId="77777777" w:rsidR="00B32F6E" w:rsidRPr="00687AFA" w:rsidRDefault="00B32F6E" w:rsidP="006024CA">
            <w:pPr>
              <w:pStyle w:val="Nagwek1"/>
            </w:pPr>
            <w:r w:rsidRPr="00687AFA">
              <w:t>UKŁADY ZABEZPIECZEŃ I STANDARDY:</w:t>
            </w:r>
          </w:p>
        </w:tc>
        <w:tc>
          <w:tcPr>
            <w:tcW w:w="1559" w:type="dxa"/>
          </w:tcPr>
          <w:p w14:paraId="56CB0C17" w14:textId="77777777" w:rsidR="00B32F6E" w:rsidRPr="00687AFA" w:rsidRDefault="00B32F6E" w:rsidP="006024CA"/>
        </w:tc>
        <w:tc>
          <w:tcPr>
            <w:tcW w:w="3402" w:type="dxa"/>
          </w:tcPr>
          <w:p w14:paraId="469BB23C" w14:textId="77777777" w:rsidR="00B32F6E" w:rsidRPr="00687AFA" w:rsidRDefault="00B32F6E" w:rsidP="006024CA"/>
        </w:tc>
      </w:tr>
      <w:tr w:rsidR="00B32F6E" w:rsidRPr="00687AFA" w14:paraId="48F696AF" w14:textId="77777777" w:rsidTr="006024CA">
        <w:trPr>
          <w:trHeight w:val="1550"/>
        </w:trPr>
        <w:tc>
          <w:tcPr>
            <w:tcW w:w="5245" w:type="dxa"/>
            <w:shd w:val="clear" w:color="auto" w:fill="auto"/>
          </w:tcPr>
          <w:p w14:paraId="6161F37B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Zabezpieczenie uniemożliwiające włączenie mieszadeł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br/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w przypadku, gdy tarcza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wraz z pokrywą 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podniesiona na 2/3 wysokości zbiornika, np. czujniki PCIA tj. indukcyjne czujniki zbliżeniowe.</w:t>
            </w:r>
          </w:p>
          <w:p w14:paraId="05C68FC0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Zabezpieczanie od przypadkowego włączenia w przypadku nieprawidłowego umieszczenia kadzi pod mieszalnikiem, np. czujniki PCIA.</w:t>
            </w:r>
          </w:p>
          <w:p w14:paraId="2D8578F7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Napęd mieszalnika zabezpieczony od przeciążeń, zwarć,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doziemienia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, zaniku faz i przekroczenia dopuszczalnej temperatury uzwojeń, np. przez zabezpieczenie na falowniku i czujnik temperatury uzwojenia</w:t>
            </w:r>
          </w:p>
          <w:p w14:paraId="747E68C1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Wyłącznik awaryjny, zamontowany na panelu pulpitu sterowniczego, którego zadaniem jest natychmiastowe odcięcie zasilania urządzenia w momencie naciśnięcia.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Odblokowanie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wyłącznika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przywraca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zasilanie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ale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nie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uruchamia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mieszadeł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.</w:t>
            </w:r>
          </w:p>
          <w:p w14:paraId="3085A9D4" w14:textId="77777777" w:rsidR="00B32F6E" w:rsidRPr="001D0DA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60" w:after="60" w:line="240" w:lineRule="auto"/>
              <w:ind w:left="578" w:hanging="578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Spełnione wymogi Dyrektywy Europejskiej Maszynowej co najmniej 2006/42/WE.</w:t>
            </w:r>
          </w:p>
        </w:tc>
        <w:tc>
          <w:tcPr>
            <w:tcW w:w="1559" w:type="dxa"/>
          </w:tcPr>
          <w:p w14:paraId="12D0EB48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73DEE4A5" w14:textId="77777777" w:rsidR="00B32F6E" w:rsidRPr="003B1B14" w:rsidRDefault="00B32F6E" w:rsidP="006024CA">
            <w:pPr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3B1B14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Zastosowane zabezpieczenia to:…………..</w:t>
            </w:r>
          </w:p>
        </w:tc>
      </w:tr>
      <w:tr w:rsidR="00B32F6E" w:rsidRPr="00687AFA" w14:paraId="539702D4" w14:textId="77777777" w:rsidTr="006024CA">
        <w:trPr>
          <w:trHeight w:val="321"/>
        </w:trPr>
        <w:tc>
          <w:tcPr>
            <w:tcW w:w="5245" w:type="dxa"/>
            <w:shd w:val="clear" w:color="auto" w:fill="auto"/>
          </w:tcPr>
          <w:p w14:paraId="36FFA472" w14:textId="77777777" w:rsidR="00B32F6E" w:rsidRPr="00687AFA" w:rsidRDefault="00B32F6E" w:rsidP="006024CA">
            <w:pPr>
              <w:pStyle w:val="Nagwek1"/>
            </w:pPr>
            <w:r w:rsidRPr="00687AFA">
              <w:t>KOMPONENTY (MODUŁY) WCHODZĄCE W SKŁAD INSTALACJI.</w:t>
            </w:r>
          </w:p>
          <w:p w14:paraId="08548056" w14:textId="77777777" w:rsidR="00B32F6E" w:rsidRPr="00687AFA" w:rsidRDefault="00B32F6E" w:rsidP="006024CA">
            <w:pPr>
              <w:keepNext/>
              <w:keepLines/>
              <w:spacing w:before="60" w:after="60" w:line="240" w:lineRule="auto"/>
              <w:ind w:left="360"/>
              <w:textboxTightWrap w:val="allLines"/>
              <w:outlineLvl w:val="0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  <w:p w14:paraId="2CCC0B55" w14:textId="77777777" w:rsidR="00B32F6E" w:rsidRPr="00687AFA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lang w:eastAsia="en-US"/>
              </w:rPr>
            </w:pPr>
            <w:r w:rsidRPr="00687AFA">
              <w:rPr>
                <w:rFonts w:ascii="Tahoma" w:eastAsia="Calibri" w:hAnsi="Tahoma" w:cs="Tahoma"/>
                <w:sz w:val="16"/>
                <w:lang w:eastAsia="en-US"/>
              </w:rPr>
              <w:t xml:space="preserve">Elementami składowymi instalacji będą </w:t>
            </w:r>
            <w:proofErr w:type="spellStart"/>
            <w:r w:rsidRPr="00687AFA">
              <w:rPr>
                <w:rFonts w:ascii="Tahoma" w:eastAsia="Calibri" w:hAnsi="Tahoma" w:cs="Tahoma"/>
                <w:sz w:val="16"/>
                <w:lang w:eastAsia="en-US"/>
              </w:rPr>
              <w:t>disolver</w:t>
            </w:r>
            <w:proofErr w:type="spellEnd"/>
            <w:r w:rsidRPr="00687AFA">
              <w:rPr>
                <w:rFonts w:ascii="Tahoma" w:eastAsia="Calibri" w:hAnsi="Tahoma" w:cs="Tahoma"/>
                <w:sz w:val="16"/>
                <w:lang w:eastAsia="en-US"/>
              </w:rPr>
              <w:t xml:space="preserve">, prasa hydrauliczna oraz stanowisko do naważenia surowców do kadzi. Budowa modułowa uwzględnia wszystkie niezbędne komponenty do przedstawienia </w:t>
            </w:r>
            <w:r>
              <w:rPr>
                <w:rFonts w:ascii="Tahoma" w:eastAsia="Calibri" w:hAnsi="Tahoma" w:cs="Tahoma"/>
                <w:sz w:val="16"/>
                <w:lang w:eastAsia="en-US"/>
              </w:rPr>
              <w:br/>
            </w:r>
            <w:r w:rsidRPr="00687AFA">
              <w:rPr>
                <w:rFonts w:ascii="Tahoma" w:eastAsia="Calibri" w:hAnsi="Tahoma" w:cs="Tahoma"/>
                <w:sz w:val="16"/>
                <w:lang w:eastAsia="en-US"/>
              </w:rPr>
              <w:t>w ofercie na dostawę instalacji.</w:t>
            </w:r>
          </w:p>
          <w:p w14:paraId="2ADB762D" w14:textId="77777777" w:rsidR="00B32F6E" w:rsidRPr="00687AFA" w:rsidRDefault="00B32F6E" w:rsidP="006024CA">
            <w:pPr>
              <w:keepNext/>
              <w:keepLines/>
              <w:spacing w:after="0" w:line="240" w:lineRule="auto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0515BF6" w14:textId="77777777" w:rsidR="00B32F6E" w:rsidRPr="00687AFA" w:rsidRDefault="00B32F6E" w:rsidP="006024CA"/>
        </w:tc>
        <w:tc>
          <w:tcPr>
            <w:tcW w:w="3402" w:type="dxa"/>
          </w:tcPr>
          <w:p w14:paraId="0C41CE60" w14:textId="77777777" w:rsidR="00B32F6E" w:rsidRPr="00687AFA" w:rsidRDefault="00B32F6E" w:rsidP="006024CA"/>
        </w:tc>
      </w:tr>
      <w:tr w:rsidR="00B32F6E" w:rsidRPr="00687AFA" w14:paraId="34AC6B5F" w14:textId="77777777" w:rsidTr="006024CA">
        <w:tc>
          <w:tcPr>
            <w:tcW w:w="5245" w:type="dxa"/>
            <w:shd w:val="clear" w:color="auto" w:fill="auto"/>
          </w:tcPr>
          <w:p w14:paraId="63546391" w14:textId="339E4FF6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120" w:after="120" w:line="240" w:lineRule="auto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Disolver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– wykonanie wg </w:t>
            </w:r>
            <w:r w:rsidR="006024CA" w:rsidRPr="00634530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 1, 2, 3, 4, 5, 8.1, 8.2 i 8.3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technicznej (p.3.2 w ZO/2019/26)</w:t>
            </w:r>
            <w:r w:rsidRPr="00634530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, gdzie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integralną część disolvera stanowią:</w:t>
            </w:r>
          </w:p>
        </w:tc>
        <w:tc>
          <w:tcPr>
            <w:tcW w:w="1559" w:type="dxa"/>
          </w:tcPr>
          <w:p w14:paraId="377CA8BD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44622630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Przedstawić:</w:t>
            </w:r>
          </w:p>
          <w:p w14:paraId="045FDCE1" w14:textId="77777777" w:rsidR="00B32F6E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dane techniczne</w:t>
            </w:r>
          </w:p>
          <w:p w14:paraId="6CA94441" w14:textId="77777777" w:rsidR="00B32F6E" w:rsidRPr="00687AFA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schemat urządzenia</w:t>
            </w:r>
          </w:p>
        </w:tc>
      </w:tr>
      <w:tr w:rsidR="00B32F6E" w:rsidRPr="00687AFA" w14:paraId="0BD1FB86" w14:textId="77777777" w:rsidTr="006024CA">
        <w:tc>
          <w:tcPr>
            <w:tcW w:w="5245" w:type="dxa"/>
            <w:shd w:val="clear" w:color="auto" w:fill="auto"/>
          </w:tcPr>
          <w:p w14:paraId="559FFBCB" w14:textId="71F4D988" w:rsidR="00B32F6E" w:rsidRPr="00687AFA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60" w:after="60" w:line="240" w:lineRule="auto"/>
              <w:ind w:left="743" w:hanging="567"/>
              <w:textboxTightWrap w:val="allLines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Pulpit sterowniczy - </w:t>
            </w:r>
            <w:r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wykonanie</w:t>
            </w: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wg </w:t>
            </w:r>
            <w:r w:rsidR="006024C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p. </w:t>
            </w:r>
            <w:r w:rsidR="006024CA"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8.4</w:t>
            </w:r>
            <w:r w:rsidR="006024C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Specyfikacji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</w:tc>
        <w:tc>
          <w:tcPr>
            <w:tcW w:w="1559" w:type="dxa"/>
          </w:tcPr>
          <w:p w14:paraId="758B843E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045D3524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Przedstawić:</w:t>
            </w:r>
          </w:p>
          <w:p w14:paraId="06CC47E0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dane techniczne</w:t>
            </w:r>
          </w:p>
          <w:p w14:paraId="65EE0CC7" w14:textId="77777777" w:rsidR="00B32F6E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schemat urządzenia</w:t>
            </w:r>
          </w:p>
          <w:p w14:paraId="786D152B" w14:textId="77777777" w:rsidR="00B32F6E" w:rsidRPr="00687AFA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</w:tr>
      <w:tr w:rsidR="00B32F6E" w:rsidRPr="00687AFA" w14:paraId="680BDED0" w14:textId="77777777" w:rsidTr="006024CA">
        <w:tc>
          <w:tcPr>
            <w:tcW w:w="5245" w:type="dxa"/>
            <w:shd w:val="clear" w:color="auto" w:fill="auto"/>
          </w:tcPr>
          <w:p w14:paraId="11AB028C" w14:textId="4EA8431E" w:rsidR="00B32F6E" w:rsidRPr="00687AFA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60" w:after="60" w:line="240" w:lineRule="auto"/>
              <w:ind w:hanging="544"/>
              <w:textboxTightWrap w:val="allLines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Pompa próżniowa - </w:t>
            </w:r>
            <w:r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wykonanie wg </w:t>
            </w:r>
            <w:r w:rsidR="006024CA"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p. 8.5</w:t>
            </w:r>
            <w:r w:rsidR="006024C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</w:tc>
        <w:tc>
          <w:tcPr>
            <w:tcW w:w="1559" w:type="dxa"/>
          </w:tcPr>
          <w:p w14:paraId="688D778B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163002AA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Przedstawić:</w:t>
            </w:r>
          </w:p>
          <w:p w14:paraId="4AE2EE34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dane techniczne</w:t>
            </w:r>
          </w:p>
          <w:p w14:paraId="7ED90E70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</w:tr>
      <w:tr w:rsidR="00B32F6E" w:rsidRPr="00687AFA" w14:paraId="0C40D22C" w14:textId="77777777" w:rsidTr="006024CA">
        <w:tc>
          <w:tcPr>
            <w:tcW w:w="5245" w:type="dxa"/>
            <w:shd w:val="clear" w:color="auto" w:fill="auto"/>
          </w:tcPr>
          <w:p w14:paraId="2A6FC2C8" w14:textId="5969BE75" w:rsidR="00B32F6E" w:rsidRPr="00687AFA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60" w:after="60" w:line="240" w:lineRule="auto"/>
              <w:ind w:hanging="544"/>
              <w:textboxTightWrap w:val="allLines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Pokrywa dla kadzi - </w:t>
            </w:r>
            <w:r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wykonanie wg </w:t>
            </w:r>
            <w:r w:rsidR="006024CA"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p. 8.6</w:t>
            </w:r>
            <w:r w:rsidR="006024C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pecyfikacji technicznej</w:t>
            </w: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</w:tc>
        <w:tc>
          <w:tcPr>
            <w:tcW w:w="1559" w:type="dxa"/>
          </w:tcPr>
          <w:p w14:paraId="1C9037BE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63B739A1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Przedstawić:</w:t>
            </w:r>
          </w:p>
          <w:p w14:paraId="072ACBE1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dane techniczne</w:t>
            </w:r>
          </w:p>
          <w:p w14:paraId="0FDC29EB" w14:textId="77777777" w:rsidR="00B32F6E" w:rsidRPr="00687AFA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schemat budowy</w:t>
            </w:r>
          </w:p>
        </w:tc>
      </w:tr>
      <w:tr w:rsidR="00B32F6E" w:rsidRPr="00687AFA" w14:paraId="448E531E" w14:textId="77777777" w:rsidTr="006024CA">
        <w:tc>
          <w:tcPr>
            <w:tcW w:w="5245" w:type="dxa"/>
            <w:shd w:val="clear" w:color="auto" w:fill="auto"/>
          </w:tcPr>
          <w:p w14:paraId="2DCBA57F" w14:textId="4A011A91" w:rsidR="00B32F6E" w:rsidRPr="00687AFA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120" w:after="120" w:line="240" w:lineRule="auto"/>
              <w:ind w:hanging="544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Kadzie przejezdne - co najmniej dwie - wykonanie wg </w:t>
            </w:r>
            <w:r w:rsidR="006024CA"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 8.7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</w:tc>
        <w:tc>
          <w:tcPr>
            <w:tcW w:w="1559" w:type="dxa"/>
          </w:tcPr>
          <w:p w14:paraId="7898C5DC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17EB8921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Przedstawić:</w:t>
            </w:r>
          </w:p>
          <w:p w14:paraId="41F8625F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dane techniczne</w:t>
            </w:r>
          </w:p>
          <w:p w14:paraId="70E2B6DE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schemat budowy</w:t>
            </w:r>
          </w:p>
        </w:tc>
      </w:tr>
      <w:tr w:rsidR="00B32F6E" w:rsidRPr="00687AFA" w14:paraId="72AE7201" w14:textId="77777777" w:rsidTr="006024CA">
        <w:tc>
          <w:tcPr>
            <w:tcW w:w="5245" w:type="dxa"/>
            <w:shd w:val="clear" w:color="auto" w:fill="auto"/>
          </w:tcPr>
          <w:p w14:paraId="2317721A" w14:textId="51479946" w:rsidR="00B32F6E" w:rsidRPr="00687AFA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60" w:after="60" w:line="240" w:lineRule="auto"/>
              <w:ind w:hanging="544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2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26"/>
                <w:lang w:eastAsia="en-US"/>
              </w:rPr>
              <w:t xml:space="preserve">Moduł chłodzenia medium w kadzi - 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wykonanie wg </w:t>
            </w:r>
            <w:r w:rsidR="006024CA"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 8.8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</w:tc>
        <w:tc>
          <w:tcPr>
            <w:tcW w:w="1559" w:type="dxa"/>
          </w:tcPr>
          <w:p w14:paraId="55811EDE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558A192B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Przedstawić:</w:t>
            </w:r>
          </w:p>
          <w:p w14:paraId="2DF45D64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dane techniczne</w:t>
            </w:r>
          </w:p>
          <w:p w14:paraId="12AF85D8" w14:textId="77777777" w:rsidR="00B32F6E" w:rsidRPr="00687AFA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schemat budowy</w:t>
            </w:r>
          </w:p>
        </w:tc>
      </w:tr>
      <w:tr w:rsidR="00B32F6E" w:rsidRPr="00687AFA" w14:paraId="0A4F82E6" w14:textId="77777777" w:rsidTr="006024CA">
        <w:tc>
          <w:tcPr>
            <w:tcW w:w="5245" w:type="dxa"/>
            <w:shd w:val="clear" w:color="auto" w:fill="auto"/>
          </w:tcPr>
          <w:p w14:paraId="29587598" w14:textId="72B1BDE1" w:rsidR="00B32F6E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120" w:after="120" w:line="240" w:lineRule="auto"/>
              <w:ind w:hanging="544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Mieszadła dla disolvera - wykonanie wg </w:t>
            </w:r>
            <w:r w:rsidR="006024CA"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p. 8.9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  <w:p w14:paraId="41A40AFB" w14:textId="77777777" w:rsidR="00B32F6E" w:rsidRPr="00687AFA" w:rsidRDefault="00B32F6E" w:rsidP="006024CA">
            <w:pPr>
              <w:keepNext/>
              <w:keepLines/>
              <w:spacing w:before="120" w:after="120" w:line="240" w:lineRule="auto"/>
              <w:ind w:left="720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– ilość i typ jak niżej:</w:t>
            </w:r>
          </w:p>
          <w:p w14:paraId="4D4612F4" w14:textId="77777777" w:rsidR="00B32F6E" w:rsidRPr="00687AFA" w:rsidRDefault="00B32F6E" w:rsidP="006024CA">
            <w:pPr>
              <w:keepNext/>
              <w:keepLines/>
              <w:numPr>
                <w:ilvl w:val="0"/>
                <w:numId w:val="23"/>
              </w:numPr>
              <w:spacing w:before="60" w:after="60" w:line="240" w:lineRule="auto"/>
              <w:ind w:hanging="261"/>
              <w:textboxTightWrap w:val="allLines"/>
              <w:outlineLvl w:val="2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Mieszadło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tarczowe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zębate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pojedyncze</w:t>
            </w:r>
            <w:proofErr w:type="spellEnd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 – 1 </w:t>
            </w:r>
            <w:proofErr w:type="spellStart"/>
            <w:r w:rsidRPr="00687AF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sztuka</w:t>
            </w:r>
            <w:proofErr w:type="spellEnd"/>
          </w:p>
          <w:p w14:paraId="1451F754" w14:textId="77777777" w:rsidR="00B32F6E" w:rsidRPr="00687AFA" w:rsidRDefault="00B32F6E" w:rsidP="006024CA">
            <w:pPr>
              <w:keepNext/>
              <w:keepLines/>
              <w:numPr>
                <w:ilvl w:val="0"/>
                <w:numId w:val="41"/>
              </w:numPr>
              <w:spacing w:before="60" w:after="60" w:line="240" w:lineRule="auto"/>
              <w:textboxTightWrap w:val="allLines"/>
              <w:outlineLvl w:val="2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Średnica co najmniej 1/3 średnicy kadzi,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co najmniej tarcza 350 mm</w:t>
            </w:r>
          </w:p>
          <w:p w14:paraId="278A1F71" w14:textId="77777777" w:rsidR="00B32F6E" w:rsidRPr="00687AFA" w:rsidRDefault="00B32F6E" w:rsidP="006024CA">
            <w:pPr>
              <w:keepNext/>
              <w:keepLines/>
              <w:numPr>
                <w:ilvl w:val="0"/>
                <w:numId w:val="23"/>
              </w:numPr>
              <w:spacing w:before="60" w:after="60" w:line="240" w:lineRule="auto"/>
              <w:ind w:hanging="261"/>
              <w:textboxTightWrap w:val="allLines"/>
              <w:outlineLvl w:val="2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lastRenderedPageBreak/>
              <w:t>Mieszadło tarczowe zębate, podwójne  – 1 sztuka</w:t>
            </w:r>
          </w:p>
          <w:p w14:paraId="78E5084A" w14:textId="77777777" w:rsidR="00B32F6E" w:rsidRPr="00B54701" w:rsidRDefault="00B32F6E" w:rsidP="006024CA">
            <w:pPr>
              <w:keepNext/>
              <w:keepLines/>
              <w:numPr>
                <w:ilvl w:val="0"/>
                <w:numId w:val="41"/>
              </w:numPr>
              <w:spacing w:before="60" w:after="60" w:line="240" w:lineRule="auto"/>
              <w:textboxTightWrap w:val="allLines"/>
              <w:outlineLvl w:val="2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Średnica co najmniej 1/3 średnicy kadzi, </w:t>
            </w:r>
            <w:r w:rsidRPr="00B54701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co najmniej tarcza 350 mm</w:t>
            </w:r>
          </w:p>
          <w:p w14:paraId="057C01B6" w14:textId="52AC7687" w:rsidR="00B32F6E" w:rsidRPr="00687AFA" w:rsidRDefault="00B32F6E" w:rsidP="006024CA">
            <w:pPr>
              <w:keepNext/>
              <w:keepLines/>
              <w:numPr>
                <w:ilvl w:val="0"/>
                <w:numId w:val="23"/>
              </w:numPr>
              <w:spacing w:before="60" w:after="60" w:line="240" w:lineRule="auto"/>
              <w:ind w:hanging="261"/>
              <w:textboxTightWrap w:val="allLines"/>
              <w:outlineLvl w:val="2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Mieszadło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typ turbinowe lub pokrewne </w:t>
            </w:r>
            <w:r w:rsidRPr="001F56E9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(np. śmigłowe – 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br/>
            </w:r>
            <w:r w:rsidRPr="001F56E9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1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sztuka</w:t>
            </w:r>
          </w:p>
          <w:p w14:paraId="015A5C4B" w14:textId="77777777" w:rsidR="00B32F6E" w:rsidRPr="00145E49" w:rsidRDefault="00B32F6E" w:rsidP="006024CA">
            <w:pPr>
              <w:keepNext/>
              <w:keepLines/>
              <w:numPr>
                <w:ilvl w:val="0"/>
                <w:numId w:val="41"/>
              </w:numPr>
              <w:spacing w:before="60" w:after="60" w:line="240" w:lineRule="auto"/>
              <w:textboxTightWrap w:val="allLines"/>
              <w:outlineLvl w:val="2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145E49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Średnica mieszadła co najmniej 350 mm</w:t>
            </w:r>
          </w:p>
          <w:p w14:paraId="02934D11" w14:textId="77777777" w:rsidR="00B32F6E" w:rsidRPr="00687AFA" w:rsidRDefault="00B32F6E" w:rsidP="006024CA">
            <w:pPr>
              <w:keepNext/>
              <w:keepLines/>
              <w:numPr>
                <w:ilvl w:val="0"/>
                <w:numId w:val="23"/>
              </w:numPr>
              <w:spacing w:before="60" w:after="60" w:line="240" w:lineRule="auto"/>
              <w:ind w:hanging="261"/>
              <w:textboxTightWrap w:val="allLines"/>
              <w:rPr>
                <w:rFonts w:ascii="Tahoma" w:eastAsia="Calibri" w:hAnsi="Tahoma" w:cs="Tahoma"/>
                <w:sz w:val="16"/>
                <w:lang w:eastAsia="en-US"/>
              </w:rPr>
            </w:pPr>
            <w:proofErr w:type="spellStart"/>
            <w:r w:rsidRPr="00687AFA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Mieszadło</w:t>
            </w:r>
            <w:proofErr w:type="spellEnd"/>
            <w:r w:rsidRPr="00687AFA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87AFA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zgarniające</w:t>
            </w:r>
            <w:proofErr w:type="spellEnd"/>
            <w:r w:rsidRPr="00687AFA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 xml:space="preserve"> – 1 </w:t>
            </w:r>
            <w:proofErr w:type="spellStart"/>
            <w:r w:rsidRPr="00687AFA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sztuka</w:t>
            </w:r>
            <w:proofErr w:type="spellEnd"/>
          </w:p>
          <w:p w14:paraId="680031E8" w14:textId="77777777" w:rsidR="00B32F6E" w:rsidRPr="002C6F70" w:rsidRDefault="00B32F6E" w:rsidP="006024CA">
            <w:pPr>
              <w:keepNext/>
              <w:keepLines/>
              <w:numPr>
                <w:ilvl w:val="0"/>
                <w:numId w:val="41"/>
              </w:numPr>
              <w:spacing w:before="60" w:after="60" w:line="240" w:lineRule="auto"/>
              <w:textboxTightWrap w:val="allLines"/>
              <w:rPr>
                <w:rFonts w:ascii="Tahoma" w:eastAsia="Calibri" w:hAnsi="Tahoma" w:cs="Tahoma"/>
                <w:sz w:val="16"/>
                <w:lang w:eastAsia="en-US"/>
              </w:rPr>
            </w:pPr>
            <w:r w:rsidRPr="00687AFA">
              <w:rPr>
                <w:rFonts w:ascii="Tahoma" w:eastAsia="Calibri" w:hAnsi="Tahoma" w:cs="Tahoma"/>
                <w:sz w:val="16"/>
                <w:lang w:eastAsia="en-US"/>
              </w:rPr>
              <w:t xml:space="preserve">Długość mieszadła ma zapewnić skuteczne zgarnianie mieszanego medium ze ścianki kadzi, gdzie przewidywana maksymalna objętość wsadu to </w:t>
            </w:r>
            <w:r>
              <w:rPr>
                <w:rFonts w:ascii="Tahoma" w:eastAsia="Calibri" w:hAnsi="Tahoma" w:cs="Tahoma"/>
                <w:sz w:val="16"/>
                <w:lang w:eastAsia="en-US"/>
              </w:rPr>
              <w:br/>
            </w:r>
            <w:r w:rsidRPr="00687AFA">
              <w:rPr>
                <w:rFonts w:ascii="Tahoma" w:eastAsia="Calibri" w:hAnsi="Tahoma" w:cs="Tahoma"/>
                <w:sz w:val="16"/>
                <w:lang w:eastAsia="en-US"/>
              </w:rPr>
              <w:t>500 dm</w:t>
            </w:r>
            <w:r w:rsidRPr="00687AFA">
              <w:rPr>
                <w:rFonts w:ascii="Tahoma" w:eastAsia="Calibri" w:hAnsi="Tahoma" w:cs="Tahoma"/>
                <w:sz w:val="16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</w:tcPr>
          <w:p w14:paraId="6A87877A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6C653E04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Przedstawić:</w:t>
            </w:r>
          </w:p>
          <w:p w14:paraId="03091279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budowa mieszadeł</w:t>
            </w:r>
          </w:p>
          <w:p w14:paraId="0E16588B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potwierdzić wymiary</w:t>
            </w:r>
          </w:p>
        </w:tc>
      </w:tr>
      <w:tr w:rsidR="00B32F6E" w:rsidRPr="00687AFA" w14:paraId="525DF59F" w14:textId="77777777" w:rsidTr="006024CA">
        <w:tc>
          <w:tcPr>
            <w:tcW w:w="5245" w:type="dxa"/>
            <w:shd w:val="clear" w:color="auto" w:fill="auto"/>
          </w:tcPr>
          <w:p w14:paraId="275D7717" w14:textId="77777777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120" w:after="120" w:line="240" w:lineRule="auto"/>
              <w:ind w:left="578" w:hanging="578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Stanowisko do naważania surowców do kadzi, na które składa się:</w:t>
            </w:r>
          </w:p>
        </w:tc>
        <w:tc>
          <w:tcPr>
            <w:tcW w:w="1559" w:type="dxa"/>
          </w:tcPr>
          <w:p w14:paraId="47AE7669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0B0177CF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</w:tr>
      <w:tr w:rsidR="00B32F6E" w:rsidRPr="00687AFA" w14:paraId="4B8FF4F7" w14:textId="77777777" w:rsidTr="006024CA">
        <w:tc>
          <w:tcPr>
            <w:tcW w:w="5245" w:type="dxa"/>
            <w:shd w:val="clear" w:color="auto" w:fill="auto"/>
          </w:tcPr>
          <w:p w14:paraId="79A4C227" w14:textId="4C4CB486" w:rsidR="00B32F6E" w:rsidRPr="00687AFA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120" w:after="120" w:line="240" w:lineRule="auto"/>
              <w:ind w:hanging="544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Moduł do naważania surowców ciekłych do kadzi – wykonanie wg </w:t>
            </w:r>
            <w:r w:rsidR="006024CA"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 9.1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(p.3.2 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w ZO/2019/26)</w:t>
            </w:r>
          </w:p>
        </w:tc>
        <w:tc>
          <w:tcPr>
            <w:tcW w:w="1559" w:type="dxa"/>
          </w:tcPr>
          <w:p w14:paraId="40B959DD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21B94B54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Przedstawić:</w:t>
            </w:r>
          </w:p>
          <w:p w14:paraId="5C8B9966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dane techniczne</w:t>
            </w:r>
          </w:p>
          <w:p w14:paraId="7288CD9F" w14:textId="77777777" w:rsidR="00B32F6E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schemat budowy</w:t>
            </w:r>
          </w:p>
          <w:p w14:paraId="0545385D" w14:textId="77777777" w:rsidR="00B32F6E" w:rsidRPr="00687AFA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dokładności wag</w:t>
            </w:r>
          </w:p>
        </w:tc>
      </w:tr>
      <w:tr w:rsidR="00B32F6E" w:rsidRPr="00687AFA" w14:paraId="17554505" w14:textId="77777777" w:rsidTr="006024CA">
        <w:tc>
          <w:tcPr>
            <w:tcW w:w="5245" w:type="dxa"/>
            <w:shd w:val="clear" w:color="auto" w:fill="auto"/>
          </w:tcPr>
          <w:p w14:paraId="6CB595DF" w14:textId="35B649E7" w:rsidR="00B32F6E" w:rsidRPr="00687AFA" w:rsidRDefault="00B32F6E" w:rsidP="006024CA">
            <w:pPr>
              <w:keepNext/>
              <w:keepLines/>
              <w:numPr>
                <w:ilvl w:val="2"/>
                <w:numId w:val="21"/>
              </w:numPr>
              <w:spacing w:before="120" w:after="120" w:line="240" w:lineRule="auto"/>
              <w:ind w:hanging="544"/>
              <w:jc w:val="both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26"/>
                <w:lang w:eastAsia="en-US"/>
              </w:rPr>
              <w:t xml:space="preserve">Moduł do naważania surowców sypkich do kadzi 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– wykonanie wg </w:t>
            </w:r>
            <w:r w:rsidR="006024CA"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 9.2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(p.3.2 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w ZO/2019/26)</w:t>
            </w:r>
          </w:p>
        </w:tc>
        <w:tc>
          <w:tcPr>
            <w:tcW w:w="1559" w:type="dxa"/>
          </w:tcPr>
          <w:p w14:paraId="0D438CAB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73782AF3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Przedstawić:</w:t>
            </w:r>
          </w:p>
          <w:p w14:paraId="64149A45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dane techniczne</w:t>
            </w:r>
          </w:p>
          <w:p w14:paraId="056F3BC9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schemat budowy</w:t>
            </w:r>
          </w:p>
        </w:tc>
      </w:tr>
      <w:tr w:rsidR="00B32F6E" w:rsidRPr="00687AFA" w14:paraId="0C2DA4A7" w14:textId="77777777" w:rsidTr="006024CA">
        <w:tc>
          <w:tcPr>
            <w:tcW w:w="5245" w:type="dxa"/>
            <w:shd w:val="clear" w:color="auto" w:fill="auto"/>
          </w:tcPr>
          <w:p w14:paraId="3D4590BB" w14:textId="5FB8B6E1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120" w:after="120" w:line="240" w:lineRule="auto"/>
              <w:ind w:left="578" w:hanging="578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Prasa hydrauliczna z tłokiem - kompatybilna z kadziami przejezdnymi – wykonanie wg </w:t>
            </w:r>
            <w:r w:rsidR="006024CA"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 10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</w:tc>
        <w:tc>
          <w:tcPr>
            <w:tcW w:w="1559" w:type="dxa"/>
          </w:tcPr>
          <w:p w14:paraId="30CE2D73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70B2749C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Przedstawić:</w:t>
            </w:r>
          </w:p>
          <w:p w14:paraId="09306ABA" w14:textId="77777777" w:rsidR="00B32F6E" w:rsidRPr="002C6F70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dane techniczne</w:t>
            </w:r>
          </w:p>
          <w:p w14:paraId="217B2455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2C6F70">
              <w:rPr>
                <w:rFonts w:ascii="Tahoma" w:eastAsia="Times New Roman" w:hAnsi="Tahoma" w:cs="Tahoma"/>
                <w:i/>
                <w:sz w:val="16"/>
                <w:szCs w:val="26"/>
                <w:lang w:eastAsia="en-US"/>
              </w:rPr>
              <w:t>- schemat budowy</w:t>
            </w:r>
          </w:p>
        </w:tc>
      </w:tr>
      <w:tr w:rsidR="00B32F6E" w:rsidRPr="00687AFA" w14:paraId="05B6F5EE" w14:textId="77777777" w:rsidTr="006024CA">
        <w:tc>
          <w:tcPr>
            <w:tcW w:w="5245" w:type="dxa"/>
            <w:shd w:val="clear" w:color="auto" w:fill="auto"/>
          </w:tcPr>
          <w:p w14:paraId="4E1250FE" w14:textId="1CE63C0F" w:rsidR="00B32F6E" w:rsidRPr="00687AFA" w:rsidRDefault="00B32F6E" w:rsidP="006024CA">
            <w:pPr>
              <w:keepNext/>
              <w:keepLines/>
              <w:numPr>
                <w:ilvl w:val="1"/>
                <w:numId w:val="21"/>
              </w:numPr>
              <w:spacing w:before="120" w:after="120" w:line="240" w:lineRule="auto"/>
              <w:textboxTightWrap w:val="allLines"/>
              <w:outlineLvl w:val="1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Niezbędne podłączenia elektryczne i okablowanie, szafy sterujące pracą urządzenia – wykonanie wg </w:t>
            </w:r>
            <w:r w:rsidR="006024CA"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p. 11</w:t>
            </w:r>
            <w:r w:rsidR="006024C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S</w:t>
            </w:r>
            <w:r w:rsidRPr="00687AFA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 xml:space="preserve">pecyfikacji technicznej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(p.3.2 w ZO/2019/26)</w:t>
            </w:r>
          </w:p>
        </w:tc>
        <w:tc>
          <w:tcPr>
            <w:tcW w:w="1559" w:type="dxa"/>
          </w:tcPr>
          <w:p w14:paraId="2FB9EE33" w14:textId="77777777" w:rsidR="00B32F6E" w:rsidRPr="00687AFA" w:rsidRDefault="00B32F6E" w:rsidP="006024CA">
            <w:pPr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14:paraId="0AF3F0C6" w14:textId="77777777" w:rsidR="00B32F6E" w:rsidRPr="00343BFB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</w:pPr>
            <w:r w:rsidRPr="00343BFB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Przedstawić:</w:t>
            </w:r>
          </w:p>
          <w:p w14:paraId="4B689207" w14:textId="77777777" w:rsidR="00B32F6E" w:rsidRPr="00687AFA" w:rsidRDefault="00B32F6E" w:rsidP="006024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  <w:r w:rsidRPr="00343BFB">
              <w:rPr>
                <w:rFonts w:ascii="Tahoma" w:eastAsia="Times New Roman" w:hAnsi="Tahoma" w:cs="Tahoma"/>
                <w:i/>
                <w:sz w:val="16"/>
                <w:szCs w:val="16"/>
                <w:lang w:eastAsia="en-US"/>
              </w:rPr>
              <w:t>- przewidywane wyposażenie elektryczne</w:t>
            </w:r>
          </w:p>
        </w:tc>
      </w:tr>
      <w:tr w:rsidR="00B32F6E" w:rsidRPr="00687AFA" w14:paraId="234C1329" w14:textId="77777777" w:rsidTr="006024CA">
        <w:tc>
          <w:tcPr>
            <w:tcW w:w="5245" w:type="dxa"/>
            <w:shd w:val="clear" w:color="auto" w:fill="auto"/>
          </w:tcPr>
          <w:p w14:paraId="570567B4" w14:textId="77777777" w:rsidR="00B32F6E" w:rsidRPr="00687AFA" w:rsidRDefault="00B32F6E" w:rsidP="006024CA">
            <w:pPr>
              <w:pStyle w:val="Nagwek1"/>
            </w:pPr>
            <w:r w:rsidRPr="00687AFA">
              <w:t>DOSTAWA, GWARANCJA, SERWIS</w:t>
            </w:r>
          </w:p>
          <w:p w14:paraId="58D75363" w14:textId="77777777" w:rsidR="006024CA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Wykonawca</w:t>
            </w:r>
            <w:r w:rsidRPr="00687AF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zobowiązany jest do dostawy (transport, instalacja i rozruch) kompletnej instalacji doświadczalnej do Zakładu Zamawiającego,</w:t>
            </w:r>
          </w:p>
          <w:p w14:paraId="57A6DFF2" w14:textId="3B36CAD6" w:rsidR="006024CA" w:rsidRPr="00B475F9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Dost</w:t>
            </w:r>
            <w:r w:rsidR="001C05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arczenie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instalacji doświadczalnej do siedziby </w:t>
            </w:r>
            <w:r w:rsidRPr="00B475F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Zamawiającego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zapew</w:t>
            </w:r>
            <w:r w:rsidRPr="00B475F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ia</w:t>
            </w:r>
            <w:r w:rsidRPr="00B475F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Wykonawc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a, a r</w:t>
            </w:r>
            <w:r w:rsidRPr="00B475F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yzyko utraty/zniszczenia przechodzi na Zamawiającego po zakończonej przez Wykonawcę instalacji i rozruchu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,</w:t>
            </w:r>
          </w:p>
          <w:p w14:paraId="37EA1EBB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Wykonawca instalacji zobowiązuje się do prowadzenia prac związanych z realizacją przedmiotu zamówienia zgodnie z harmonogramem opisanym w kolejnych punktach</w:t>
            </w:r>
          </w:p>
          <w:p w14:paraId="2BA9C147" w14:textId="0A0DA4B2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Wykonawca zobowiązuje się do zakończenia wszelkich prac związanych z dost</w:t>
            </w:r>
            <w:r w:rsidR="001C05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arczeniem</w:t>
            </w: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instalacji doświadczalnej do miejsca docelowego w Zakładzie Produkcyjnym Zamawiającego nie później niż do dnia 31.10.2019r.</w:t>
            </w:r>
          </w:p>
          <w:p w14:paraId="2A68965D" w14:textId="77777777" w:rsidR="006024CA" w:rsidRPr="00070D4E" w:rsidRDefault="006024CA" w:rsidP="006024CA">
            <w:pPr>
              <w:keepNext/>
              <w:keepLines/>
              <w:spacing w:after="0" w:line="240" w:lineRule="auto"/>
              <w:ind w:left="720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Etap ten kończy podpisanie protokołu odbioru częściowego.</w:t>
            </w:r>
          </w:p>
          <w:p w14:paraId="095D31E6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Wykonawca</w:t>
            </w:r>
            <w:r w:rsidRPr="00070D4E">
              <w:rPr>
                <w:rFonts w:ascii="Tahoma" w:eastAsia="Calibri" w:hAnsi="Tahoma" w:cs="Tahoma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zobowiązuje się do zakończenia wszelkich prac związanych z montażem instalacji doświadczalnej, przygotowaniem jej do pracy i do przeprowadzenia realizacji próbnego rozruchu (wykonanie praktyczne procesu technologicznego w Zakładzie Produkcyjnym Zamawiającego) nie później niż do dnia 29.11.2019r.</w:t>
            </w:r>
          </w:p>
          <w:p w14:paraId="574FFC4D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Wymagane, aby w procesie technologicznym została sprawdzona funkcjonalność i poprawność działania komponentów instalacji tj. </w:t>
            </w:r>
            <w:proofErr w:type="spellStart"/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disolver</w:t>
            </w:r>
            <w:proofErr w:type="spellEnd"/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wraz z jego integralnymi elementami, moduł do naważania surowców do kadzi (ciekłych i sypkich), prasa hydrauliczna z tłokiem.</w:t>
            </w:r>
          </w:p>
          <w:p w14:paraId="328EF535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Etap ten kończy podpisanie protokołu odbioru końcowego.</w:t>
            </w:r>
          </w:p>
          <w:p w14:paraId="3161C6ED" w14:textId="4873FA22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Od momentu podpisania protokołu odbioru końcowego liczony okres obowiązywania gwarancji tj. co najmniej </w:t>
            </w:r>
            <w:r w:rsidR="001C053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br/>
            </w: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24 miesiące,</w:t>
            </w:r>
          </w:p>
          <w:p w14:paraId="0F192F51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W ramach oferty należy podać  wytyczne dotyczące </w:t>
            </w: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lastRenderedPageBreak/>
              <w:t>przygotowania miejsca pod montaż instalacji,</w:t>
            </w:r>
          </w:p>
          <w:p w14:paraId="5438F943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tabs>
                <w:tab w:val="num" w:pos="720"/>
              </w:tabs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Wymagane, aby Wykonawca udzielił Zamawiającemu gwarancji na instalację doświadczalną wraz z wszystkimi komponentami wchodzącymi w jej skład (z wyłączeniem podzespołów podlegających naturalnemu zużyciu) licząc od dnia uruchomienia i podpisania końcowego protokołu zdawczo-odbiorczego na okres co najmniej 24 miesięcy,</w:t>
            </w:r>
          </w:p>
          <w:p w14:paraId="28BF5A14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tabs>
                <w:tab w:val="num" w:pos="720"/>
              </w:tabs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Gwarancja w zakresie obejmującym pełne koszty związane z usunięciem usterki, czynności realizowane w ramach serwisu gwarancyjnego</w:t>
            </w:r>
          </w:p>
          <w:p w14:paraId="4FEF89D5" w14:textId="77777777" w:rsidR="006024CA" w:rsidRPr="00070D4E" w:rsidRDefault="006024CA" w:rsidP="006024CA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jc w:val="both"/>
              <w:textboxTightWrap w:val="allLines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70D4E">
              <w:rPr>
                <w:rFonts w:ascii="Tahoma" w:eastAsia="Calibri" w:hAnsi="Tahoma" w:cs="Tahoma"/>
                <w:color w:val="000000"/>
                <w:sz w:val="16"/>
                <w:szCs w:val="16"/>
                <w:lang w:eastAsia="en-US"/>
              </w:rPr>
              <w:t>Okres gwarancji tożsamy z okresem rękojmi,</w:t>
            </w:r>
          </w:p>
          <w:p w14:paraId="4724ACE5" w14:textId="663800E5" w:rsidR="00B32F6E" w:rsidRPr="001220CD" w:rsidRDefault="00B32F6E" w:rsidP="001260B2">
            <w:pPr>
              <w:keepNext/>
              <w:keepLines/>
              <w:spacing w:after="0" w:line="240" w:lineRule="auto"/>
              <w:ind w:left="720"/>
              <w:jc w:val="both"/>
              <w:textboxTightWrap w:val="allLines"/>
              <w:rPr>
                <w:rFonts w:ascii="Tahoma" w:eastAsia="Times New Roman" w:hAnsi="Tahoma" w:cs="Tahoma"/>
                <w:b/>
                <w:bCs/>
                <w:sz w:val="16"/>
                <w:szCs w:val="28"/>
                <w:lang w:eastAsia="x-none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6509ABD3" w14:textId="77777777" w:rsidR="00B32F6E" w:rsidRPr="00687AFA" w:rsidRDefault="00B32F6E" w:rsidP="006024CA"/>
        </w:tc>
        <w:tc>
          <w:tcPr>
            <w:tcW w:w="3402" w:type="dxa"/>
          </w:tcPr>
          <w:p w14:paraId="3F11A74D" w14:textId="77777777" w:rsidR="00B32F6E" w:rsidRPr="00343BFB" w:rsidRDefault="00B32F6E" w:rsidP="006024CA">
            <w:pPr>
              <w:rPr>
                <w:rFonts w:ascii="Tahoma" w:hAnsi="Tahoma" w:cs="Tahoma"/>
                <w:i/>
                <w:sz w:val="16"/>
              </w:rPr>
            </w:pPr>
            <w:r w:rsidRPr="00343BFB">
              <w:rPr>
                <w:rFonts w:ascii="Tahoma" w:hAnsi="Tahoma" w:cs="Tahoma"/>
                <w:i/>
                <w:sz w:val="16"/>
              </w:rPr>
              <w:t xml:space="preserve">Potwierdzić </w:t>
            </w:r>
            <w:r>
              <w:rPr>
                <w:rFonts w:ascii="Tahoma" w:hAnsi="Tahoma" w:cs="Tahoma"/>
                <w:i/>
                <w:sz w:val="16"/>
              </w:rPr>
              <w:t xml:space="preserve">spełnienie wymagań, </w:t>
            </w:r>
          </w:p>
        </w:tc>
      </w:tr>
      <w:tr w:rsidR="00B32F6E" w:rsidRPr="00687AFA" w14:paraId="6E806D61" w14:textId="77777777" w:rsidTr="006024CA">
        <w:tc>
          <w:tcPr>
            <w:tcW w:w="5245" w:type="dxa"/>
            <w:shd w:val="clear" w:color="auto" w:fill="auto"/>
          </w:tcPr>
          <w:p w14:paraId="3887CBBC" w14:textId="29497064" w:rsidR="00B32F6E" w:rsidRPr="00070D4E" w:rsidRDefault="00B32F6E" w:rsidP="001C0536">
            <w:pPr>
              <w:pStyle w:val="Nagwek1"/>
              <w:numPr>
                <w:ilvl w:val="0"/>
                <w:numId w:val="0"/>
              </w:numPr>
              <w:ind w:left="360"/>
              <w:rPr>
                <w:i/>
                <w:lang w:val="pl-PL"/>
              </w:rPr>
            </w:pPr>
            <w:r w:rsidRPr="00070D4E">
              <w:t>ROTOR</w:t>
            </w:r>
            <w:r w:rsidR="006024CA">
              <w:rPr>
                <w:lang w:val="pl-PL"/>
              </w:rPr>
              <w:t>-</w:t>
            </w:r>
            <w:r w:rsidRPr="00070D4E">
              <w:t>STATOR</w:t>
            </w:r>
            <w:r w:rsidRPr="00070D4E">
              <w:rPr>
                <w:lang w:val="pl-PL"/>
              </w:rPr>
              <w:t xml:space="preserve"> </w:t>
            </w:r>
          </w:p>
          <w:p w14:paraId="4C9FBBD8" w14:textId="77777777" w:rsidR="00B32F6E" w:rsidRPr="00070D4E" w:rsidRDefault="00B32F6E" w:rsidP="006024CA">
            <w:pPr>
              <w:pStyle w:val="Nagwek1"/>
              <w:numPr>
                <w:ilvl w:val="0"/>
                <w:numId w:val="0"/>
              </w:numPr>
              <w:ind w:left="360"/>
            </w:pPr>
            <w:r w:rsidRPr="00070D4E">
              <w:rPr>
                <w:lang w:val="pl-PL"/>
              </w:rPr>
              <w:t>(</w:t>
            </w:r>
            <w:r w:rsidRPr="00070D4E">
              <w:t xml:space="preserve">mieszadło nie stanowi </w:t>
            </w:r>
            <w:r w:rsidRPr="00070D4E">
              <w:rPr>
                <w:lang w:val="pl-PL"/>
              </w:rPr>
              <w:t xml:space="preserve">wymaganego </w:t>
            </w:r>
            <w:r w:rsidRPr="00070D4E">
              <w:t xml:space="preserve">elementu wyposażenia przedmiotu zamówienia; punkt ten </w:t>
            </w:r>
            <w:r w:rsidRPr="00070D4E">
              <w:rPr>
                <w:lang w:val="pl-PL"/>
              </w:rPr>
              <w:t xml:space="preserve">należy wypełnić </w:t>
            </w:r>
            <w:r w:rsidRPr="00070D4E">
              <w:t xml:space="preserve">wyłącznie w przypadku </w:t>
            </w:r>
            <w:r w:rsidRPr="00070D4E">
              <w:rPr>
                <w:lang w:val="pl-PL"/>
              </w:rPr>
              <w:t>za</w:t>
            </w:r>
            <w:r w:rsidRPr="00070D4E">
              <w:t xml:space="preserve">oferowania </w:t>
            </w:r>
            <w:r w:rsidRPr="00070D4E">
              <w:rPr>
                <w:lang w:val="pl-PL"/>
              </w:rPr>
              <w:t xml:space="preserve">takiego </w:t>
            </w:r>
            <w:r w:rsidRPr="00070D4E">
              <w:t>mieszadła)</w:t>
            </w:r>
          </w:p>
          <w:p w14:paraId="26F6316D" w14:textId="77777777" w:rsidR="00B32F6E" w:rsidRDefault="00B32F6E" w:rsidP="006024CA">
            <w:pPr>
              <w:keepNext/>
              <w:keepLines/>
              <w:spacing w:after="0" w:line="240" w:lineRule="auto"/>
              <w:textboxTightWrap w:val="allLines"/>
              <w:outlineLvl w:val="1"/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</w:pPr>
          </w:p>
          <w:p w14:paraId="4DD2E1E9" w14:textId="77777777" w:rsidR="00B32F6E" w:rsidRPr="00AD68B7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outlineLvl w:val="1"/>
              <w:rPr>
                <w:rFonts w:ascii="Tahoma" w:eastAsia="Times New Roman" w:hAnsi="Tahoma" w:cs="Tahoma"/>
                <w:bCs/>
                <w:color w:val="FF0000"/>
                <w:sz w:val="16"/>
                <w:szCs w:val="26"/>
                <w:lang w:eastAsia="en-U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Zadaniem mieszadła typu rotor-stator jest </w:t>
            </w:r>
            <w:r w:rsidRPr="00687AFA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realizacja ucierania drobnych wypełniaczy i pigmentów celem uzyskania odpowiedniego stopnia roztarcia.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 </w:t>
            </w:r>
            <w:r w:rsidRPr="00687AFA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Proces prowadzony celem przygoto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wywania m.in. past pigmentowych</w:t>
            </w:r>
            <w:r w:rsidRPr="00687AFA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.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 M</w:t>
            </w:r>
            <w:r w:rsidRPr="00E86CF8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ieszadło typu rotor stator 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do </w:t>
            </w:r>
            <w:r w:rsidRPr="00E86CF8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monta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żu</w:t>
            </w:r>
            <w:r w:rsidRPr="00E86CF8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 zamiennie z mieszadłami mocowanym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i</w:t>
            </w:r>
            <w:r w:rsidRPr="00E86CF8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 do 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napędu głównego</w:t>
            </w:r>
            <w:r w:rsidRPr="00E86CF8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 disolvera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 (np. tarczowe).</w:t>
            </w:r>
            <w:r w:rsidRPr="00E86CF8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 </w:t>
            </w:r>
          </w:p>
          <w:p w14:paraId="2E319424" w14:textId="77777777" w:rsidR="00B32F6E" w:rsidRDefault="00B32F6E" w:rsidP="006024CA">
            <w:pPr>
              <w:keepNext/>
              <w:keepLines/>
              <w:spacing w:after="0" w:line="240" w:lineRule="auto"/>
              <w:jc w:val="both"/>
              <w:textboxTightWrap w:val="allLines"/>
              <w:outlineLvl w:val="1"/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</w:pPr>
          </w:p>
          <w:p w14:paraId="3F0D0384" w14:textId="77777777" w:rsidR="00B32F6E" w:rsidRDefault="00B32F6E" w:rsidP="006024CA">
            <w:pPr>
              <w:keepNext/>
              <w:keepLines/>
              <w:spacing w:before="60" w:after="60" w:line="240" w:lineRule="auto"/>
              <w:jc w:val="both"/>
              <w:textboxTightWrap w:val="allLines"/>
              <w:outlineLvl w:val="1"/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Wytyczne co do konstrukcji części roboczej mieszadła:</w:t>
            </w:r>
          </w:p>
          <w:p w14:paraId="714CC201" w14:textId="77777777" w:rsidR="00B32F6E" w:rsidRPr="00FA0E8A" w:rsidRDefault="00B32F6E" w:rsidP="006024CA">
            <w:pPr>
              <w:pStyle w:val="Akapitzlist"/>
              <w:keepNext/>
              <w:keepLines/>
              <w:numPr>
                <w:ilvl w:val="0"/>
                <w:numId w:val="56"/>
              </w:numPr>
              <w:spacing w:before="60" w:after="60" w:line="240" w:lineRule="auto"/>
              <w:jc w:val="both"/>
              <w:textboxTightWrap w:val="allLines"/>
              <w:outlineLvl w:val="1"/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</w:pPr>
            <w:r w:rsidRPr="00905A4D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 xml:space="preserve">Stator: Konstrukcja w postaci pierścienia perforowanego. W konstrukcji należy uwzględnić dwa rzędy otworów. </w:t>
            </w:r>
            <w:r w:rsidRPr="00FA0E8A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Zwiększona liczba otworów rzędu pierwszego w stosunku do drugiego rzędu</w:t>
            </w: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.</w:t>
            </w:r>
          </w:p>
          <w:p w14:paraId="28BBA583" w14:textId="77777777" w:rsidR="00B32F6E" w:rsidRDefault="00B32F6E" w:rsidP="006024CA">
            <w:pPr>
              <w:pStyle w:val="Akapitzlist"/>
              <w:keepNext/>
              <w:keepLines/>
              <w:numPr>
                <w:ilvl w:val="0"/>
                <w:numId w:val="56"/>
              </w:numPr>
              <w:spacing w:before="60" w:after="60" w:line="240" w:lineRule="auto"/>
              <w:jc w:val="both"/>
              <w:textboxTightWrap w:val="allLines"/>
              <w:outlineLvl w:val="1"/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</w:pPr>
            <w:r w:rsidRPr="00905A4D"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Rotor: konstrukcja w formie łopatek.  Średnica zewnętrzna rotora nieznacznie mniejsza od średnicy wewnętrznej statora, dla zapewnienia jak najlepszego mieszania/ucierania.</w:t>
            </w:r>
          </w:p>
          <w:p w14:paraId="41C963E3" w14:textId="77777777" w:rsidR="00B32F6E" w:rsidRDefault="00B32F6E" w:rsidP="006024CA">
            <w:pPr>
              <w:pStyle w:val="Akapitzlist"/>
              <w:keepNext/>
              <w:keepLines/>
              <w:numPr>
                <w:ilvl w:val="0"/>
                <w:numId w:val="56"/>
              </w:numPr>
              <w:spacing w:before="60" w:after="60" w:line="240" w:lineRule="auto"/>
              <w:jc w:val="both"/>
              <w:textboxTightWrap w:val="allLines"/>
              <w:outlineLvl w:val="1"/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6"/>
                <w:lang w:eastAsia="en-US"/>
              </w:rPr>
              <w:t>Wymiary mieszadła zoptymalizowane od realizacji mieszania w kadziach do 500l</w:t>
            </w:r>
          </w:p>
          <w:p w14:paraId="6609D860" w14:textId="77777777" w:rsidR="00B32F6E" w:rsidRPr="00687AFA" w:rsidRDefault="00B32F6E" w:rsidP="006024CA">
            <w:pPr>
              <w:keepNext/>
              <w:keepLines/>
              <w:spacing w:after="0" w:line="240" w:lineRule="auto"/>
              <w:textboxTightWrap w:val="allLines"/>
              <w:rPr>
                <w:rFonts w:ascii="Tahoma" w:eastAsia="Calibri" w:hAnsi="Tahoma" w:cs="Tahoma"/>
                <w:i/>
                <w:sz w:val="16"/>
                <w:lang w:eastAsia="en-US"/>
              </w:rPr>
            </w:pPr>
          </w:p>
        </w:tc>
        <w:tc>
          <w:tcPr>
            <w:tcW w:w="1559" w:type="dxa"/>
          </w:tcPr>
          <w:p w14:paraId="22BEBDB5" w14:textId="77777777" w:rsidR="00B32F6E" w:rsidRPr="00687AFA" w:rsidRDefault="00B32F6E" w:rsidP="006024CA">
            <w:pPr>
              <w:pStyle w:val="Nagwek1"/>
              <w:numPr>
                <w:ilvl w:val="0"/>
                <w:numId w:val="0"/>
              </w:numPr>
              <w:ind w:left="360"/>
            </w:pPr>
          </w:p>
        </w:tc>
        <w:tc>
          <w:tcPr>
            <w:tcW w:w="3402" w:type="dxa"/>
          </w:tcPr>
          <w:p w14:paraId="0A8092A3" w14:textId="77777777" w:rsidR="00B32F6E" w:rsidRPr="002C6F70" w:rsidRDefault="00B32F6E" w:rsidP="006024CA">
            <w:pPr>
              <w:spacing w:after="0" w:line="240" w:lineRule="auto"/>
              <w:rPr>
                <w:rFonts w:ascii="Tahoma" w:hAnsi="Tahoma" w:cs="Tahoma"/>
                <w:i/>
                <w:sz w:val="16"/>
              </w:rPr>
            </w:pPr>
            <w:r w:rsidRPr="002C6F70">
              <w:rPr>
                <w:rFonts w:ascii="Tahoma" w:hAnsi="Tahoma" w:cs="Tahoma"/>
                <w:i/>
                <w:sz w:val="16"/>
              </w:rPr>
              <w:t>Przedstawić</w:t>
            </w:r>
          </w:p>
          <w:p w14:paraId="01862E71" w14:textId="77777777" w:rsidR="00B32F6E" w:rsidRPr="002C6F70" w:rsidRDefault="00B32F6E" w:rsidP="006024CA">
            <w:pPr>
              <w:spacing w:after="0" w:line="240" w:lineRule="auto"/>
              <w:rPr>
                <w:rFonts w:ascii="Tahoma" w:hAnsi="Tahoma" w:cs="Tahoma"/>
                <w:i/>
                <w:sz w:val="16"/>
              </w:rPr>
            </w:pPr>
            <w:r w:rsidRPr="002C6F70">
              <w:rPr>
                <w:rFonts w:ascii="Tahoma" w:hAnsi="Tahoma" w:cs="Tahoma"/>
                <w:i/>
                <w:sz w:val="16"/>
              </w:rPr>
              <w:t>- wyposażenie tak/nie</w:t>
            </w:r>
          </w:p>
          <w:p w14:paraId="13B05382" w14:textId="77777777" w:rsidR="00B32F6E" w:rsidRPr="00687AFA" w:rsidRDefault="00B32F6E" w:rsidP="006024CA">
            <w:pPr>
              <w:spacing w:after="0" w:line="240" w:lineRule="auto"/>
            </w:pPr>
            <w:r w:rsidRPr="002C6F70">
              <w:rPr>
                <w:rFonts w:ascii="Tahoma" w:hAnsi="Tahoma" w:cs="Tahoma"/>
                <w:i/>
                <w:sz w:val="16"/>
              </w:rPr>
              <w:t>- określić schemat budowy mieszadła</w:t>
            </w:r>
          </w:p>
        </w:tc>
      </w:tr>
    </w:tbl>
    <w:p w14:paraId="60B421B1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14:paraId="797D75F0" w14:textId="244FD068" w:rsidR="00662728" w:rsidRDefault="00662728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24FAE865" w14:textId="48B23086" w:rsidR="001C0536" w:rsidRDefault="001C0536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76FC699B" w14:textId="4C6C52D9" w:rsidR="001C0536" w:rsidRDefault="001C0536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72B32C44" w14:textId="5EB619F2" w:rsidR="001C0536" w:rsidRDefault="001C0536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0B0E52D3" w14:textId="3F8C306F" w:rsidR="001C0536" w:rsidRDefault="001C0536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002AEC9E" w14:textId="77777777" w:rsidR="001C0536" w:rsidRPr="00FC16AC" w:rsidRDefault="001C0536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sz w:val="18"/>
          <w:szCs w:val="18"/>
        </w:rPr>
      </w:pPr>
    </w:p>
    <w:p w14:paraId="5D2274F1" w14:textId="77777777" w:rsidR="00A419DC" w:rsidRPr="00FC16AC" w:rsidRDefault="00A419DC" w:rsidP="00083C66">
      <w:pPr>
        <w:keepNext/>
        <w:keepLines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FC16AC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14:paraId="22E7AB42" w14:textId="7A4575DA" w:rsidR="00662728" w:rsidRPr="00FC16AC" w:rsidRDefault="00343BFB" w:rsidP="00343BFB">
      <w:pPr>
        <w:keepNext/>
        <w:keepLines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</w:t>
      </w:r>
    </w:p>
    <w:p w14:paraId="2CA1C5E4" w14:textId="77777777" w:rsidR="00662728" w:rsidRPr="00FC16AC" w:rsidRDefault="00662728" w:rsidP="00083C66">
      <w:pPr>
        <w:keepNext/>
        <w:keepLines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531772C" w14:textId="77777777" w:rsidR="00662728" w:rsidRPr="00FC16AC" w:rsidRDefault="00662728" w:rsidP="00083C66">
      <w:pPr>
        <w:keepNext/>
        <w:keepLines/>
        <w:jc w:val="right"/>
        <w:rPr>
          <w:rFonts w:ascii="Tahoma" w:hAnsi="Tahoma" w:cs="Tahoma"/>
          <w:i/>
          <w:iCs/>
          <w:sz w:val="18"/>
          <w:szCs w:val="18"/>
        </w:rPr>
      </w:pPr>
    </w:p>
    <w:p w14:paraId="65B5A76D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04E4F5A4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5EB03D6A" w14:textId="77777777" w:rsidR="00662728" w:rsidRPr="00FC16AC" w:rsidRDefault="00662728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2A30E520" w14:textId="77777777" w:rsidR="00662728" w:rsidRPr="00FC16AC" w:rsidRDefault="00662728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0D2B965" w14:textId="77777777" w:rsidR="00662728" w:rsidRPr="00FC16AC" w:rsidRDefault="00662728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A04D754" w14:textId="77777777" w:rsidR="00B32F6E" w:rsidRDefault="00B32F6E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CC06175" w14:textId="77777777" w:rsidR="00B32F6E" w:rsidRDefault="00B32F6E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2DF7732" w14:textId="77777777" w:rsidR="001C0536" w:rsidRDefault="001C0536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1C0536" w:rsidSect="005A79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1541" w14:textId="77777777" w:rsidR="006024CA" w:rsidRDefault="006024CA" w:rsidP="003530A4">
      <w:pPr>
        <w:spacing w:after="0" w:line="240" w:lineRule="auto"/>
      </w:pPr>
      <w:r>
        <w:separator/>
      </w:r>
    </w:p>
  </w:endnote>
  <w:endnote w:type="continuationSeparator" w:id="0">
    <w:p w14:paraId="015E1D00" w14:textId="77777777" w:rsidR="006024CA" w:rsidRDefault="006024C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6024CA" w:rsidRDefault="006024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6024CA" w:rsidRDefault="00602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78C3" w14:textId="77777777" w:rsidR="006024CA" w:rsidRDefault="006024CA" w:rsidP="003530A4">
      <w:pPr>
        <w:spacing w:after="0" w:line="240" w:lineRule="auto"/>
      </w:pPr>
      <w:r>
        <w:separator/>
      </w:r>
    </w:p>
  </w:footnote>
  <w:footnote w:type="continuationSeparator" w:id="0">
    <w:p w14:paraId="3E9F042B" w14:textId="77777777" w:rsidR="006024CA" w:rsidRDefault="006024C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21E6" w14:textId="77777777" w:rsidR="006024CA" w:rsidRDefault="001260B2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220" w14:textId="77777777" w:rsidR="006024CA" w:rsidRDefault="001260B2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DDE1" w14:textId="77777777" w:rsidR="006024CA" w:rsidRDefault="001260B2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C6"/>
    <w:multiLevelType w:val="hybridMultilevel"/>
    <w:tmpl w:val="4F18D71C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212298C"/>
    <w:multiLevelType w:val="hybridMultilevel"/>
    <w:tmpl w:val="1FE60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59164D"/>
    <w:multiLevelType w:val="hybridMultilevel"/>
    <w:tmpl w:val="6B561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42FD"/>
    <w:multiLevelType w:val="hybridMultilevel"/>
    <w:tmpl w:val="44B2C9F2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E7EF4"/>
    <w:multiLevelType w:val="hybridMultilevel"/>
    <w:tmpl w:val="74A080DA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BE4"/>
    <w:multiLevelType w:val="hybridMultilevel"/>
    <w:tmpl w:val="07EC6750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109D7"/>
    <w:multiLevelType w:val="hybridMultilevel"/>
    <w:tmpl w:val="C734AB66"/>
    <w:lvl w:ilvl="0" w:tplc="D36677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6B2893"/>
    <w:multiLevelType w:val="hybridMultilevel"/>
    <w:tmpl w:val="A42A6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34866"/>
    <w:multiLevelType w:val="hybridMultilevel"/>
    <w:tmpl w:val="59908206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C2954"/>
    <w:multiLevelType w:val="hybridMultilevel"/>
    <w:tmpl w:val="8ECCBD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25F3A"/>
    <w:multiLevelType w:val="hybridMultilevel"/>
    <w:tmpl w:val="0E2ACFE6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E116BA"/>
    <w:multiLevelType w:val="hybridMultilevel"/>
    <w:tmpl w:val="076281D0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9616F"/>
    <w:multiLevelType w:val="hybridMultilevel"/>
    <w:tmpl w:val="4B044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C518C9"/>
    <w:multiLevelType w:val="hybridMultilevel"/>
    <w:tmpl w:val="001ED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163C17"/>
    <w:multiLevelType w:val="multilevel"/>
    <w:tmpl w:val="DD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0A3B40"/>
    <w:multiLevelType w:val="hybridMultilevel"/>
    <w:tmpl w:val="D70C74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F7766"/>
    <w:multiLevelType w:val="hybridMultilevel"/>
    <w:tmpl w:val="71180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741DE"/>
    <w:multiLevelType w:val="hybridMultilevel"/>
    <w:tmpl w:val="A30EEB7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6" w15:restartNumberingAfterBreak="0">
    <w:nsid w:val="34CF1F14"/>
    <w:multiLevelType w:val="hybridMultilevel"/>
    <w:tmpl w:val="044089EA"/>
    <w:lvl w:ilvl="0" w:tplc="5808AF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75A3EDA"/>
    <w:multiLevelType w:val="hybridMultilevel"/>
    <w:tmpl w:val="9F864B4C"/>
    <w:lvl w:ilvl="0" w:tplc="24C2B24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8E08AD"/>
    <w:multiLevelType w:val="hybridMultilevel"/>
    <w:tmpl w:val="F2F2B748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DA351BF"/>
    <w:multiLevelType w:val="hybridMultilevel"/>
    <w:tmpl w:val="7FC8B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54938"/>
    <w:multiLevelType w:val="hybridMultilevel"/>
    <w:tmpl w:val="3ADEE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B10A8"/>
    <w:multiLevelType w:val="hybridMultilevel"/>
    <w:tmpl w:val="72C46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10FD5"/>
    <w:multiLevelType w:val="hybridMultilevel"/>
    <w:tmpl w:val="4374334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040A9"/>
    <w:multiLevelType w:val="hybridMultilevel"/>
    <w:tmpl w:val="C96A93CC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7" w15:restartNumberingAfterBreak="0">
    <w:nsid w:val="4B966D22"/>
    <w:multiLevelType w:val="hybridMultilevel"/>
    <w:tmpl w:val="B6706372"/>
    <w:lvl w:ilvl="0" w:tplc="5808AF6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4CB04478"/>
    <w:multiLevelType w:val="hybridMultilevel"/>
    <w:tmpl w:val="BEBCA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026DAB"/>
    <w:multiLevelType w:val="hybridMultilevel"/>
    <w:tmpl w:val="930CDDC4"/>
    <w:lvl w:ilvl="0" w:tplc="24E4924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E52C07"/>
    <w:multiLevelType w:val="hybridMultilevel"/>
    <w:tmpl w:val="985A1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C5D7A"/>
    <w:multiLevelType w:val="hybridMultilevel"/>
    <w:tmpl w:val="BFCEC6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640B8B"/>
    <w:multiLevelType w:val="hybridMultilevel"/>
    <w:tmpl w:val="20407D5C"/>
    <w:lvl w:ilvl="0" w:tplc="5808AF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BB27F6"/>
    <w:multiLevelType w:val="hybridMultilevel"/>
    <w:tmpl w:val="3E022DD2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6" w15:restartNumberingAfterBreak="0">
    <w:nsid w:val="56DA2142"/>
    <w:multiLevelType w:val="hybridMultilevel"/>
    <w:tmpl w:val="8FFAD1F2"/>
    <w:lvl w:ilvl="0" w:tplc="AA0E6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2021D"/>
    <w:multiLevelType w:val="hybridMultilevel"/>
    <w:tmpl w:val="6A162426"/>
    <w:lvl w:ilvl="0" w:tplc="5808AF6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 w15:restartNumberingAfterBreak="0">
    <w:nsid w:val="642E7A12"/>
    <w:multiLevelType w:val="hybridMultilevel"/>
    <w:tmpl w:val="D2A6A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D2854"/>
    <w:multiLevelType w:val="hybridMultilevel"/>
    <w:tmpl w:val="1C566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CF2F39"/>
    <w:multiLevelType w:val="hybridMultilevel"/>
    <w:tmpl w:val="A0AC6F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F134D0"/>
    <w:multiLevelType w:val="hybridMultilevel"/>
    <w:tmpl w:val="84B6A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1E5270"/>
    <w:multiLevelType w:val="hybridMultilevel"/>
    <w:tmpl w:val="A4D4E08E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EC5901"/>
    <w:multiLevelType w:val="hybridMultilevel"/>
    <w:tmpl w:val="A81E1356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6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38056B7"/>
    <w:multiLevelType w:val="hybridMultilevel"/>
    <w:tmpl w:val="CFEE98B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F55779"/>
    <w:multiLevelType w:val="multilevel"/>
    <w:tmpl w:val="DDA6EB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6A6BFE"/>
    <w:multiLevelType w:val="hybridMultilevel"/>
    <w:tmpl w:val="61DE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C75F0B"/>
    <w:multiLevelType w:val="hybridMultilevel"/>
    <w:tmpl w:val="75FCE7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17042E"/>
    <w:multiLevelType w:val="hybridMultilevel"/>
    <w:tmpl w:val="1A905B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A37B0"/>
    <w:multiLevelType w:val="hybridMultilevel"/>
    <w:tmpl w:val="E96A3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830DE"/>
    <w:multiLevelType w:val="hybridMultilevel"/>
    <w:tmpl w:val="DE2E3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646E8"/>
    <w:multiLevelType w:val="hybridMultilevel"/>
    <w:tmpl w:val="B3403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2"/>
  </w:num>
  <w:num w:numId="5">
    <w:abstractNumId w:val="11"/>
  </w:num>
  <w:num w:numId="6">
    <w:abstractNumId w:val="18"/>
  </w:num>
  <w:num w:numId="7">
    <w:abstractNumId w:val="30"/>
  </w:num>
  <w:num w:numId="8">
    <w:abstractNumId w:val="25"/>
  </w:num>
  <w:num w:numId="9">
    <w:abstractNumId w:val="63"/>
  </w:num>
  <w:num w:numId="10">
    <w:abstractNumId w:val="46"/>
  </w:num>
  <w:num w:numId="11">
    <w:abstractNumId w:val="23"/>
  </w:num>
  <w:num w:numId="12">
    <w:abstractNumId w:val="6"/>
  </w:num>
  <w:num w:numId="13">
    <w:abstractNumId w:val="48"/>
  </w:num>
  <w:num w:numId="14">
    <w:abstractNumId w:val="49"/>
  </w:num>
  <w:num w:numId="15">
    <w:abstractNumId w:val="45"/>
  </w:num>
  <w:num w:numId="16">
    <w:abstractNumId w:val="21"/>
  </w:num>
  <w:num w:numId="17">
    <w:abstractNumId w:val="27"/>
  </w:num>
  <w:num w:numId="18">
    <w:abstractNumId w:val="59"/>
  </w:num>
  <w:num w:numId="19">
    <w:abstractNumId w:val="14"/>
  </w:num>
  <w:num w:numId="20">
    <w:abstractNumId w:val="22"/>
  </w:num>
  <w:num w:numId="21">
    <w:abstractNumId w:val="58"/>
  </w:num>
  <w:num w:numId="22">
    <w:abstractNumId w:val="17"/>
  </w:num>
  <w:num w:numId="23">
    <w:abstractNumId w:val="66"/>
  </w:num>
  <w:num w:numId="24">
    <w:abstractNumId w:val="8"/>
  </w:num>
  <w:num w:numId="25">
    <w:abstractNumId w:val="40"/>
  </w:num>
  <w:num w:numId="26">
    <w:abstractNumId w:val="31"/>
  </w:num>
  <w:num w:numId="27">
    <w:abstractNumId w:val="1"/>
  </w:num>
  <w:num w:numId="28">
    <w:abstractNumId w:val="16"/>
  </w:num>
  <w:num w:numId="29">
    <w:abstractNumId w:val="42"/>
  </w:num>
  <w:num w:numId="30">
    <w:abstractNumId w:val="37"/>
  </w:num>
  <w:num w:numId="31">
    <w:abstractNumId w:val="65"/>
  </w:num>
  <w:num w:numId="32">
    <w:abstractNumId w:val="7"/>
  </w:num>
  <w:num w:numId="33">
    <w:abstractNumId w:val="10"/>
  </w:num>
  <w:num w:numId="34">
    <w:abstractNumId w:val="41"/>
  </w:num>
  <w:num w:numId="35">
    <w:abstractNumId w:val="61"/>
  </w:num>
  <w:num w:numId="36">
    <w:abstractNumId w:val="57"/>
  </w:num>
  <w:num w:numId="37">
    <w:abstractNumId w:val="12"/>
  </w:num>
  <w:num w:numId="38">
    <w:abstractNumId w:val="50"/>
  </w:num>
  <w:num w:numId="39">
    <w:abstractNumId w:val="38"/>
  </w:num>
  <w:num w:numId="40">
    <w:abstractNumId w:val="20"/>
  </w:num>
  <w:num w:numId="41">
    <w:abstractNumId w:val="0"/>
  </w:num>
  <w:num w:numId="42">
    <w:abstractNumId w:val="44"/>
  </w:num>
  <w:num w:numId="43">
    <w:abstractNumId w:val="32"/>
  </w:num>
  <w:num w:numId="44">
    <w:abstractNumId w:val="60"/>
  </w:num>
  <w:num w:numId="45">
    <w:abstractNumId w:val="13"/>
  </w:num>
  <w:num w:numId="46">
    <w:abstractNumId w:val="54"/>
  </w:num>
  <w:num w:numId="47">
    <w:abstractNumId w:val="52"/>
  </w:num>
  <w:num w:numId="48">
    <w:abstractNumId w:val="62"/>
  </w:num>
  <w:num w:numId="49">
    <w:abstractNumId w:val="39"/>
  </w:num>
  <w:num w:numId="50">
    <w:abstractNumId w:val="24"/>
  </w:num>
  <w:num w:numId="51">
    <w:abstractNumId w:val="36"/>
  </w:num>
  <w:num w:numId="52">
    <w:abstractNumId w:val="53"/>
  </w:num>
  <w:num w:numId="53">
    <w:abstractNumId w:val="51"/>
  </w:num>
  <w:num w:numId="54">
    <w:abstractNumId w:val="3"/>
  </w:num>
  <w:num w:numId="55">
    <w:abstractNumId w:val="9"/>
  </w:num>
  <w:num w:numId="56">
    <w:abstractNumId w:val="34"/>
  </w:num>
  <w:num w:numId="57">
    <w:abstractNumId w:val="15"/>
  </w:num>
  <w:num w:numId="58">
    <w:abstractNumId w:val="29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47"/>
  </w:num>
  <w:num w:numId="62">
    <w:abstractNumId w:val="4"/>
  </w:num>
  <w:num w:numId="63">
    <w:abstractNumId w:val="5"/>
  </w:num>
  <w:num w:numId="64">
    <w:abstractNumId w:val="56"/>
  </w:num>
  <w:num w:numId="65">
    <w:abstractNumId w:val="28"/>
  </w:num>
  <w:num w:numId="66">
    <w:abstractNumId w:val="35"/>
  </w:num>
  <w:num w:numId="67">
    <w:abstractNumId w:val="26"/>
  </w:num>
  <w:num w:numId="68">
    <w:abstractNumId w:val="6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1CD6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766D"/>
    <w:rsid w:val="00030BC1"/>
    <w:rsid w:val="000322E8"/>
    <w:rsid w:val="00034789"/>
    <w:rsid w:val="000358A9"/>
    <w:rsid w:val="00037B00"/>
    <w:rsid w:val="00043C5C"/>
    <w:rsid w:val="00045147"/>
    <w:rsid w:val="00045A11"/>
    <w:rsid w:val="000467B5"/>
    <w:rsid w:val="000560E6"/>
    <w:rsid w:val="00060176"/>
    <w:rsid w:val="0006209A"/>
    <w:rsid w:val="0006215A"/>
    <w:rsid w:val="00063327"/>
    <w:rsid w:val="00063978"/>
    <w:rsid w:val="0006661F"/>
    <w:rsid w:val="00070D4E"/>
    <w:rsid w:val="00071E5E"/>
    <w:rsid w:val="00083C66"/>
    <w:rsid w:val="000862C4"/>
    <w:rsid w:val="000915DB"/>
    <w:rsid w:val="000940DD"/>
    <w:rsid w:val="00097854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50C9"/>
    <w:rsid w:val="000D628F"/>
    <w:rsid w:val="000D78EB"/>
    <w:rsid w:val="000E0385"/>
    <w:rsid w:val="000E0B51"/>
    <w:rsid w:val="000E1044"/>
    <w:rsid w:val="000E2E4B"/>
    <w:rsid w:val="000E79A0"/>
    <w:rsid w:val="000F00D6"/>
    <w:rsid w:val="000F1739"/>
    <w:rsid w:val="000F1FBC"/>
    <w:rsid w:val="000F26D1"/>
    <w:rsid w:val="000F59B4"/>
    <w:rsid w:val="000F74A8"/>
    <w:rsid w:val="00104F96"/>
    <w:rsid w:val="00106231"/>
    <w:rsid w:val="00110C1A"/>
    <w:rsid w:val="001145E3"/>
    <w:rsid w:val="0012015E"/>
    <w:rsid w:val="00121961"/>
    <w:rsid w:val="001220CD"/>
    <w:rsid w:val="00122213"/>
    <w:rsid w:val="00123EC6"/>
    <w:rsid w:val="001251AC"/>
    <w:rsid w:val="001260B2"/>
    <w:rsid w:val="001269E3"/>
    <w:rsid w:val="001302C8"/>
    <w:rsid w:val="00132A8A"/>
    <w:rsid w:val="001406AB"/>
    <w:rsid w:val="00140A40"/>
    <w:rsid w:val="00140F1B"/>
    <w:rsid w:val="00143C2B"/>
    <w:rsid w:val="00145E49"/>
    <w:rsid w:val="00146436"/>
    <w:rsid w:val="00150E79"/>
    <w:rsid w:val="001532D9"/>
    <w:rsid w:val="00153D52"/>
    <w:rsid w:val="0015428B"/>
    <w:rsid w:val="0015595F"/>
    <w:rsid w:val="001567A0"/>
    <w:rsid w:val="001620EE"/>
    <w:rsid w:val="0016265B"/>
    <w:rsid w:val="001627AB"/>
    <w:rsid w:val="0016628A"/>
    <w:rsid w:val="001664CB"/>
    <w:rsid w:val="0016770D"/>
    <w:rsid w:val="0017326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992"/>
    <w:rsid w:val="00195BEC"/>
    <w:rsid w:val="001970E2"/>
    <w:rsid w:val="001A04C4"/>
    <w:rsid w:val="001A09F1"/>
    <w:rsid w:val="001A55D5"/>
    <w:rsid w:val="001A5689"/>
    <w:rsid w:val="001B1181"/>
    <w:rsid w:val="001B242E"/>
    <w:rsid w:val="001B461F"/>
    <w:rsid w:val="001C0536"/>
    <w:rsid w:val="001C0BF0"/>
    <w:rsid w:val="001C3904"/>
    <w:rsid w:val="001C4F88"/>
    <w:rsid w:val="001C5296"/>
    <w:rsid w:val="001C5551"/>
    <w:rsid w:val="001C5623"/>
    <w:rsid w:val="001C59DA"/>
    <w:rsid w:val="001C7559"/>
    <w:rsid w:val="001C7990"/>
    <w:rsid w:val="001C7EEB"/>
    <w:rsid w:val="001D0DAA"/>
    <w:rsid w:val="001D433A"/>
    <w:rsid w:val="001D6262"/>
    <w:rsid w:val="001D7BA5"/>
    <w:rsid w:val="001E1B1F"/>
    <w:rsid w:val="001E2CC4"/>
    <w:rsid w:val="001E3236"/>
    <w:rsid w:val="001E3F5D"/>
    <w:rsid w:val="001E66DE"/>
    <w:rsid w:val="001E6BBE"/>
    <w:rsid w:val="001F1768"/>
    <w:rsid w:val="001F2EF1"/>
    <w:rsid w:val="001F31F7"/>
    <w:rsid w:val="001F56E9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0C10"/>
    <w:rsid w:val="00243633"/>
    <w:rsid w:val="00245D8D"/>
    <w:rsid w:val="00245EAE"/>
    <w:rsid w:val="00246A99"/>
    <w:rsid w:val="00247FCB"/>
    <w:rsid w:val="002500DD"/>
    <w:rsid w:val="00250A09"/>
    <w:rsid w:val="00251E5C"/>
    <w:rsid w:val="002520DF"/>
    <w:rsid w:val="00252928"/>
    <w:rsid w:val="0025353D"/>
    <w:rsid w:val="00255CB8"/>
    <w:rsid w:val="00257A42"/>
    <w:rsid w:val="002623A9"/>
    <w:rsid w:val="00262969"/>
    <w:rsid w:val="0026302B"/>
    <w:rsid w:val="00265695"/>
    <w:rsid w:val="00265A4E"/>
    <w:rsid w:val="002662A7"/>
    <w:rsid w:val="002665C9"/>
    <w:rsid w:val="002675FD"/>
    <w:rsid w:val="00271CFA"/>
    <w:rsid w:val="002737A0"/>
    <w:rsid w:val="00273C7A"/>
    <w:rsid w:val="00274319"/>
    <w:rsid w:val="002770D4"/>
    <w:rsid w:val="00277FEB"/>
    <w:rsid w:val="00281DE4"/>
    <w:rsid w:val="00282035"/>
    <w:rsid w:val="00282932"/>
    <w:rsid w:val="00282B4D"/>
    <w:rsid w:val="00286EA8"/>
    <w:rsid w:val="00290320"/>
    <w:rsid w:val="0029109A"/>
    <w:rsid w:val="00293297"/>
    <w:rsid w:val="00295E9D"/>
    <w:rsid w:val="002961FA"/>
    <w:rsid w:val="00296438"/>
    <w:rsid w:val="00297070"/>
    <w:rsid w:val="002971CF"/>
    <w:rsid w:val="0029725C"/>
    <w:rsid w:val="002975D9"/>
    <w:rsid w:val="0029785F"/>
    <w:rsid w:val="00297E7E"/>
    <w:rsid w:val="002A1036"/>
    <w:rsid w:val="002A3376"/>
    <w:rsid w:val="002B04D2"/>
    <w:rsid w:val="002B19B2"/>
    <w:rsid w:val="002B35E6"/>
    <w:rsid w:val="002B522A"/>
    <w:rsid w:val="002B52A2"/>
    <w:rsid w:val="002C1DC2"/>
    <w:rsid w:val="002C1E1C"/>
    <w:rsid w:val="002C2029"/>
    <w:rsid w:val="002C64AE"/>
    <w:rsid w:val="002C6F70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2F72CD"/>
    <w:rsid w:val="002F7CEE"/>
    <w:rsid w:val="00301B72"/>
    <w:rsid w:val="00302221"/>
    <w:rsid w:val="0030319E"/>
    <w:rsid w:val="003050C0"/>
    <w:rsid w:val="00305B57"/>
    <w:rsid w:val="0030658F"/>
    <w:rsid w:val="00307152"/>
    <w:rsid w:val="00313542"/>
    <w:rsid w:val="003141CF"/>
    <w:rsid w:val="003146ED"/>
    <w:rsid w:val="00316CF9"/>
    <w:rsid w:val="00316E0E"/>
    <w:rsid w:val="00324C4D"/>
    <w:rsid w:val="00324D48"/>
    <w:rsid w:val="00326726"/>
    <w:rsid w:val="00332243"/>
    <w:rsid w:val="00332890"/>
    <w:rsid w:val="003334D1"/>
    <w:rsid w:val="00333D56"/>
    <w:rsid w:val="003341D0"/>
    <w:rsid w:val="00335845"/>
    <w:rsid w:val="00340BB5"/>
    <w:rsid w:val="00343BFB"/>
    <w:rsid w:val="00345933"/>
    <w:rsid w:val="00352608"/>
    <w:rsid w:val="00353059"/>
    <w:rsid w:val="003530A4"/>
    <w:rsid w:val="00353E63"/>
    <w:rsid w:val="003563C6"/>
    <w:rsid w:val="0035770C"/>
    <w:rsid w:val="00362A15"/>
    <w:rsid w:val="0036402E"/>
    <w:rsid w:val="0036485A"/>
    <w:rsid w:val="00364A1D"/>
    <w:rsid w:val="00366446"/>
    <w:rsid w:val="003718AB"/>
    <w:rsid w:val="00373DD4"/>
    <w:rsid w:val="00374D21"/>
    <w:rsid w:val="00375FED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1B14"/>
    <w:rsid w:val="003B281A"/>
    <w:rsid w:val="003B5029"/>
    <w:rsid w:val="003B554C"/>
    <w:rsid w:val="003B6925"/>
    <w:rsid w:val="003B726C"/>
    <w:rsid w:val="003B794B"/>
    <w:rsid w:val="003C1319"/>
    <w:rsid w:val="003C1586"/>
    <w:rsid w:val="003C76C8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3F7ACC"/>
    <w:rsid w:val="00400D84"/>
    <w:rsid w:val="00400D9A"/>
    <w:rsid w:val="0040262F"/>
    <w:rsid w:val="00403923"/>
    <w:rsid w:val="0040545A"/>
    <w:rsid w:val="00407490"/>
    <w:rsid w:val="004101B3"/>
    <w:rsid w:val="00413602"/>
    <w:rsid w:val="0041407A"/>
    <w:rsid w:val="0041664F"/>
    <w:rsid w:val="0042077B"/>
    <w:rsid w:val="004212D5"/>
    <w:rsid w:val="00424090"/>
    <w:rsid w:val="004256DC"/>
    <w:rsid w:val="00425991"/>
    <w:rsid w:val="00431BA5"/>
    <w:rsid w:val="004334E8"/>
    <w:rsid w:val="004335CF"/>
    <w:rsid w:val="004336FC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4274"/>
    <w:rsid w:val="004A531B"/>
    <w:rsid w:val="004A6934"/>
    <w:rsid w:val="004A7405"/>
    <w:rsid w:val="004B15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318"/>
    <w:rsid w:val="004D1CE6"/>
    <w:rsid w:val="004D3627"/>
    <w:rsid w:val="004D413B"/>
    <w:rsid w:val="004D4A86"/>
    <w:rsid w:val="004D528A"/>
    <w:rsid w:val="004D6185"/>
    <w:rsid w:val="004E0B40"/>
    <w:rsid w:val="004E467A"/>
    <w:rsid w:val="004E5138"/>
    <w:rsid w:val="004F098F"/>
    <w:rsid w:val="004F1346"/>
    <w:rsid w:val="004F4532"/>
    <w:rsid w:val="004F511E"/>
    <w:rsid w:val="004F5A93"/>
    <w:rsid w:val="004F6EEB"/>
    <w:rsid w:val="005038EE"/>
    <w:rsid w:val="00507FBB"/>
    <w:rsid w:val="00510F05"/>
    <w:rsid w:val="0051588E"/>
    <w:rsid w:val="005173E1"/>
    <w:rsid w:val="00517A0B"/>
    <w:rsid w:val="005240E5"/>
    <w:rsid w:val="00534E25"/>
    <w:rsid w:val="0053510E"/>
    <w:rsid w:val="005357AA"/>
    <w:rsid w:val="00535E1A"/>
    <w:rsid w:val="00535EC2"/>
    <w:rsid w:val="00536B60"/>
    <w:rsid w:val="00541BA7"/>
    <w:rsid w:val="00551A24"/>
    <w:rsid w:val="00552BE2"/>
    <w:rsid w:val="00553E33"/>
    <w:rsid w:val="0055414E"/>
    <w:rsid w:val="00554646"/>
    <w:rsid w:val="00570A2B"/>
    <w:rsid w:val="00572730"/>
    <w:rsid w:val="00575D1D"/>
    <w:rsid w:val="00577D1C"/>
    <w:rsid w:val="0058127C"/>
    <w:rsid w:val="00582026"/>
    <w:rsid w:val="00582186"/>
    <w:rsid w:val="00582611"/>
    <w:rsid w:val="00582C1D"/>
    <w:rsid w:val="00583589"/>
    <w:rsid w:val="0058439E"/>
    <w:rsid w:val="005846C8"/>
    <w:rsid w:val="00584E91"/>
    <w:rsid w:val="00585097"/>
    <w:rsid w:val="00585FED"/>
    <w:rsid w:val="00590BB7"/>
    <w:rsid w:val="00592340"/>
    <w:rsid w:val="005934E4"/>
    <w:rsid w:val="005943D4"/>
    <w:rsid w:val="005945EE"/>
    <w:rsid w:val="00594662"/>
    <w:rsid w:val="0059593E"/>
    <w:rsid w:val="005A4D57"/>
    <w:rsid w:val="005A7931"/>
    <w:rsid w:val="005B0648"/>
    <w:rsid w:val="005B0BB3"/>
    <w:rsid w:val="005B3BC6"/>
    <w:rsid w:val="005B5DEA"/>
    <w:rsid w:val="005C4D94"/>
    <w:rsid w:val="005C6293"/>
    <w:rsid w:val="005C76AB"/>
    <w:rsid w:val="005D063D"/>
    <w:rsid w:val="005D2B6E"/>
    <w:rsid w:val="005D3168"/>
    <w:rsid w:val="005D598E"/>
    <w:rsid w:val="005E18D0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0AC2"/>
    <w:rsid w:val="00601087"/>
    <w:rsid w:val="0060196B"/>
    <w:rsid w:val="006024CA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3225"/>
    <w:rsid w:val="00634530"/>
    <w:rsid w:val="00634623"/>
    <w:rsid w:val="00634C61"/>
    <w:rsid w:val="006406F8"/>
    <w:rsid w:val="00640A4B"/>
    <w:rsid w:val="00640F91"/>
    <w:rsid w:val="006416FC"/>
    <w:rsid w:val="00641D73"/>
    <w:rsid w:val="0064248F"/>
    <w:rsid w:val="006438BE"/>
    <w:rsid w:val="00646FD6"/>
    <w:rsid w:val="00651A73"/>
    <w:rsid w:val="006555F9"/>
    <w:rsid w:val="00657161"/>
    <w:rsid w:val="00657480"/>
    <w:rsid w:val="0066122B"/>
    <w:rsid w:val="00662728"/>
    <w:rsid w:val="00665FB2"/>
    <w:rsid w:val="00666333"/>
    <w:rsid w:val="00670451"/>
    <w:rsid w:val="00674A88"/>
    <w:rsid w:val="00675D68"/>
    <w:rsid w:val="006801A8"/>
    <w:rsid w:val="006803FD"/>
    <w:rsid w:val="00682527"/>
    <w:rsid w:val="006861A1"/>
    <w:rsid w:val="00687AFA"/>
    <w:rsid w:val="006902C0"/>
    <w:rsid w:val="00692D56"/>
    <w:rsid w:val="006945BA"/>
    <w:rsid w:val="00696112"/>
    <w:rsid w:val="0069640C"/>
    <w:rsid w:val="00697BC2"/>
    <w:rsid w:val="006A3C9E"/>
    <w:rsid w:val="006A462D"/>
    <w:rsid w:val="006A466B"/>
    <w:rsid w:val="006A4791"/>
    <w:rsid w:val="006A7E50"/>
    <w:rsid w:val="006B2C32"/>
    <w:rsid w:val="006B313D"/>
    <w:rsid w:val="006B6F53"/>
    <w:rsid w:val="006B776D"/>
    <w:rsid w:val="006C247D"/>
    <w:rsid w:val="006C4804"/>
    <w:rsid w:val="006C5E47"/>
    <w:rsid w:val="006C76A0"/>
    <w:rsid w:val="006D0F5D"/>
    <w:rsid w:val="006D1537"/>
    <w:rsid w:val="006D1B4E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06182"/>
    <w:rsid w:val="00710938"/>
    <w:rsid w:val="0071198B"/>
    <w:rsid w:val="00717506"/>
    <w:rsid w:val="00717AD2"/>
    <w:rsid w:val="007226E0"/>
    <w:rsid w:val="00722F2E"/>
    <w:rsid w:val="007247CD"/>
    <w:rsid w:val="00724DFF"/>
    <w:rsid w:val="00726E6B"/>
    <w:rsid w:val="007272C8"/>
    <w:rsid w:val="00727E01"/>
    <w:rsid w:val="007304E9"/>
    <w:rsid w:val="00731CF4"/>
    <w:rsid w:val="00734437"/>
    <w:rsid w:val="00735694"/>
    <w:rsid w:val="007373FD"/>
    <w:rsid w:val="00737D83"/>
    <w:rsid w:val="00740CF6"/>
    <w:rsid w:val="00742205"/>
    <w:rsid w:val="007440E8"/>
    <w:rsid w:val="00745A0E"/>
    <w:rsid w:val="007515F6"/>
    <w:rsid w:val="0075404F"/>
    <w:rsid w:val="007573EE"/>
    <w:rsid w:val="0075756E"/>
    <w:rsid w:val="00757CEE"/>
    <w:rsid w:val="007606FB"/>
    <w:rsid w:val="00760D08"/>
    <w:rsid w:val="00760DD6"/>
    <w:rsid w:val="0076264F"/>
    <w:rsid w:val="0076479B"/>
    <w:rsid w:val="00765C68"/>
    <w:rsid w:val="00766D3C"/>
    <w:rsid w:val="0077065A"/>
    <w:rsid w:val="00773AD0"/>
    <w:rsid w:val="00775288"/>
    <w:rsid w:val="007756F8"/>
    <w:rsid w:val="00777005"/>
    <w:rsid w:val="007808F9"/>
    <w:rsid w:val="00781668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B5A24"/>
    <w:rsid w:val="007C3E64"/>
    <w:rsid w:val="007C68D2"/>
    <w:rsid w:val="007D4019"/>
    <w:rsid w:val="007E44BF"/>
    <w:rsid w:val="007E4B05"/>
    <w:rsid w:val="007E5BDD"/>
    <w:rsid w:val="007E655E"/>
    <w:rsid w:val="007F31BC"/>
    <w:rsid w:val="007F4E3F"/>
    <w:rsid w:val="007F5922"/>
    <w:rsid w:val="0080083E"/>
    <w:rsid w:val="00801A5A"/>
    <w:rsid w:val="008043FF"/>
    <w:rsid w:val="00805917"/>
    <w:rsid w:val="0081104F"/>
    <w:rsid w:val="00811642"/>
    <w:rsid w:val="00814E1B"/>
    <w:rsid w:val="00816872"/>
    <w:rsid w:val="00821AFD"/>
    <w:rsid w:val="008260E2"/>
    <w:rsid w:val="008263CB"/>
    <w:rsid w:val="0082708A"/>
    <w:rsid w:val="008271EB"/>
    <w:rsid w:val="00831E39"/>
    <w:rsid w:val="00832DAF"/>
    <w:rsid w:val="00833D17"/>
    <w:rsid w:val="00835301"/>
    <w:rsid w:val="00842460"/>
    <w:rsid w:val="008459A4"/>
    <w:rsid w:val="00850017"/>
    <w:rsid w:val="00850444"/>
    <w:rsid w:val="008510BB"/>
    <w:rsid w:val="00851557"/>
    <w:rsid w:val="00851C31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875B4"/>
    <w:rsid w:val="00891746"/>
    <w:rsid w:val="00896478"/>
    <w:rsid w:val="0089696E"/>
    <w:rsid w:val="00897396"/>
    <w:rsid w:val="008A0842"/>
    <w:rsid w:val="008A51CA"/>
    <w:rsid w:val="008B0988"/>
    <w:rsid w:val="008B4939"/>
    <w:rsid w:val="008B69E4"/>
    <w:rsid w:val="008C0892"/>
    <w:rsid w:val="008C3ECA"/>
    <w:rsid w:val="008C5996"/>
    <w:rsid w:val="008D0982"/>
    <w:rsid w:val="008D27C3"/>
    <w:rsid w:val="008D4CA3"/>
    <w:rsid w:val="008D683A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09B"/>
    <w:rsid w:val="00901A18"/>
    <w:rsid w:val="00902716"/>
    <w:rsid w:val="00905A4D"/>
    <w:rsid w:val="00907A41"/>
    <w:rsid w:val="009110E6"/>
    <w:rsid w:val="00911382"/>
    <w:rsid w:val="00912760"/>
    <w:rsid w:val="009149B4"/>
    <w:rsid w:val="009163BA"/>
    <w:rsid w:val="009176EF"/>
    <w:rsid w:val="009206E3"/>
    <w:rsid w:val="009208F8"/>
    <w:rsid w:val="0092118E"/>
    <w:rsid w:val="00923CC1"/>
    <w:rsid w:val="00924942"/>
    <w:rsid w:val="0093047B"/>
    <w:rsid w:val="009314A0"/>
    <w:rsid w:val="00931BFB"/>
    <w:rsid w:val="00932952"/>
    <w:rsid w:val="00933324"/>
    <w:rsid w:val="0093359E"/>
    <w:rsid w:val="00940601"/>
    <w:rsid w:val="00942789"/>
    <w:rsid w:val="00942B81"/>
    <w:rsid w:val="00942ED0"/>
    <w:rsid w:val="0094482A"/>
    <w:rsid w:val="00945300"/>
    <w:rsid w:val="00945BF6"/>
    <w:rsid w:val="00945C3B"/>
    <w:rsid w:val="0094617C"/>
    <w:rsid w:val="00952DD6"/>
    <w:rsid w:val="00953655"/>
    <w:rsid w:val="00953C87"/>
    <w:rsid w:val="00963C41"/>
    <w:rsid w:val="00974369"/>
    <w:rsid w:val="00974E80"/>
    <w:rsid w:val="00975161"/>
    <w:rsid w:val="00976653"/>
    <w:rsid w:val="009779C7"/>
    <w:rsid w:val="00977B11"/>
    <w:rsid w:val="00980657"/>
    <w:rsid w:val="00981156"/>
    <w:rsid w:val="00983BF8"/>
    <w:rsid w:val="00984814"/>
    <w:rsid w:val="00984B1E"/>
    <w:rsid w:val="009863F1"/>
    <w:rsid w:val="00990341"/>
    <w:rsid w:val="00991FB1"/>
    <w:rsid w:val="00995118"/>
    <w:rsid w:val="009969F7"/>
    <w:rsid w:val="0099785A"/>
    <w:rsid w:val="009A734C"/>
    <w:rsid w:val="009B18AF"/>
    <w:rsid w:val="009B2A4B"/>
    <w:rsid w:val="009B2B6F"/>
    <w:rsid w:val="009B46BA"/>
    <w:rsid w:val="009C144A"/>
    <w:rsid w:val="009C234E"/>
    <w:rsid w:val="009C3027"/>
    <w:rsid w:val="009C3B49"/>
    <w:rsid w:val="009C57E6"/>
    <w:rsid w:val="009C7088"/>
    <w:rsid w:val="009D084C"/>
    <w:rsid w:val="009D496B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0B52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656"/>
    <w:rsid w:val="00A419DC"/>
    <w:rsid w:val="00A41B4E"/>
    <w:rsid w:val="00A46D1C"/>
    <w:rsid w:val="00A52ADB"/>
    <w:rsid w:val="00A52B73"/>
    <w:rsid w:val="00A53BEC"/>
    <w:rsid w:val="00A55120"/>
    <w:rsid w:val="00A5731C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470C"/>
    <w:rsid w:val="00A96B90"/>
    <w:rsid w:val="00AA1BA9"/>
    <w:rsid w:val="00AA2FE3"/>
    <w:rsid w:val="00AA4AEB"/>
    <w:rsid w:val="00AA4D04"/>
    <w:rsid w:val="00AA4FD1"/>
    <w:rsid w:val="00AA5AC0"/>
    <w:rsid w:val="00AA6F73"/>
    <w:rsid w:val="00AB22F0"/>
    <w:rsid w:val="00AB3549"/>
    <w:rsid w:val="00AB3D37"/>
    <w:rsid w:val="00AB77D8"/>
    <w:rsid w:val="00AC1755"/>
    <w:rsid w:val="00AC256F"/>
    <w:rsid w:val="00AC41B1"/>
    <w:rsid w:val="00AC4A44"/>
    <w:rsid w:val="00AC577F"/>
    <w:rsid w:val="00AD25BF"/>
    <w:rsid w:val="00AD3479"/>
    <w:rsid w:val="00AD4200"/>
    <w:rsid w:val="00AD68B7"/>
    <w:rsid w:val="00AE4F2A"/>
    <w:rsid w:val="00AF7AEA"/>
    <w:rsid w:val="00AF7BB7"/>
    <w:rsid w:val="00B0005C"/>
    <w:rsid w:val="00B018CC"/>
    <w:rsid w:val="00B02D18"/>
    <w:rsid w:val="00B03760"/>
    <w:rsid w:val="00B03CE5"/>
    <w:rsid w:val="00B07559"/>
    <w:rsid w:val="00B11609"/>
    <w:rsid w:val="00B11E62"/>
    <w:rsid w:val="00B12B9A"/>
    <w:rsid w:val="00B13D95"/>
    <w:rsid w:val="00B14B83"/>
    <w:rsid w:val="00B21806"/>
    <w:rsid w:val="00B23BA8"/>
    <w:rsid w:val="00B24067"/>
    <w:rsid w:val="00B243EF"/>
    <w:rsid w:val="00B25938"/>
    <w:rsid w:val="00B27B1A"/>
    <w:rsid w:val="00B32F6E"/>
    <w:rsid w:val="00B43ABC"/>
    <w:rsid w:val="00B46F5A"/>
    <w:rsid w:val="00B475F9"/>
    <w:rsid w:val="00B54701"/>
    <w:rsid w:val="00B577E4"/>
    <w:rsid w:val="00B606BA"/>
    <w:rsid w:val="00B60E60"/>
    <w:rsid w:val="00B61AE6"/>
    <w:rsid w:val="00B63511"/>
    <w:rsid w:val="00B7172E"/>
    <w:rsid w:val="00B73C5A"/>
    <w:rsid w:val="00B76A51"/>
    <w:rsid w:val="00B7744D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B7FAA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2C22"/>
    <w:rsid w:val="00BE69E1"/>
    <w:rsid w:val="00BE6C6F"/>
    <w:rsid w:val="00BF0FA4"/>
    <w:rsid w:val="00BF40F3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4E0F"/>
    <w:rsid w:val="00C25752"/>
    <w:rsid w:val="00C31CD7"/>
    <w:rsid w:val="00C32410"/>
    <w:rsid w:val="00C41585"/>
    <w:rsid w:val="00C41D3F"/>
    <w:rsid w:val="00C44C1B"/>
    <w:rsid w:val="00C45DBF"/>
    <w:rsid w:val="00C4663A"/>
    <w:rsid w:val="00C5054B"/>
    <w:rsid w:val="00C50A37"/>
    <w:rsid w:val="00C52B66"/>
    <w:rsid w:val="00C5418F"/>
    <w:rsid w:val="00C56BF0"/>
    <w:rsid w:val="00C57A02"/>
    <w:rsid w:val="00C57E1A"/>
    <w:rsid w:val="00C614A2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0862"/>
    <w:rsid w:val="00C9245F"/>
    <w:rsid w:val="00C957FF"/>
    <w:rsid w:val="00C95A56"/>
    <w:rsid w:val="00C964E8"/>
    <w:rsid w:val="00CA08D8"/>
    <w:rsid w:val="00CA2336"/>
    <w:rsid w:val="00CB4A9A"/>
    <w:rsid w:val="00CB4F97"/>
    <w:rsid w:val="00CC0D35"/>
    <w:rsid w:val="00CC1AE9"/>
    <w:rsid w:val="00CC74C4"/>
    <w:rsid w:val="00CD190F"/>
    <w:rsid w:val="00CD3415"/>
    <w:rsid w:val="00CD3715"/>
    <w:rsid w:val="00CD4BCD"/>
    <w:rsid w:val="00CD5C2A"/>
    <w:rsid w:val="00CD6A02"/>
    <w:rsid w:val="00CD7FFB"/>
    <w:rsid w:val="00CE0141"/>
    <w:rsid w:val="00CE2F7B"/>
    <w:rsid w:val="00CE38D8"/>
    <w:rsid w:val="00CE5503"/>
    <w:rsid w:val="00CF1D3E"/>
    <w:rsid w:val="00CF669B"/>
    <w:rsid w:val="00D03D5F"/>
    <w:rsid w:val="00D0481B"/>
    <w:rsid w:val="00D13312"/>
    <w:rsid w:val="00D13F31"/>
    <w:rsid w:val="00D14759"/>
    <w:rsid w:val="00D162A4"/>
    <w:rsid w:val="00D16F8B"/>
    <w:rsid w:val="00D23BE8"/>
    <w:rsid w:val="00D23FA9"/>
    <w:rsid w:val="00D25868"/>
    <w:rsid w:val="00D265A8"/>
    <w:rsid w:val="00D276CB"/>
    <w:rsid w:val="00D277F1"/>
    <w:rsid w:val="00D306BB"/>
    <w:rsid w:val="00D30931"/>
    <w:rsid w:val="00D34B66"/>
    <w:rsid w:val="00D35613"/>
    <w:rsid w:val="00D401C0"/>
    <w:rsid w:val="00D45725"/>
    <w:rsid w:val="00D460E0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629"/>
    <w:rsid w:val="00D92E1A"/>
    <w:rsid w:val="00D942B3"/>
    <w:rsid w:val="00D979B9"/>
    <w:rsid w:val="00D97CD7"/>
    <w:rsid w:val="00DA09E8"/>
    <w:rsid w:val="00DA1D96"/>
    <w:rsid w:val="00DA4B6B"/>
    <w:rsid w:val="00DA6E3D"/>
    <w:rsid w:val="00DA747E"/>
    <w:rsid w:val="00DB0220"/>
    <w:rsid w:val="00DB1895"/>
    <w:rsid w:val="00DB3D15"/>
    <w:rsid w:val="00DB52A1"/>
    <w:rsid w:val="00DB79BD"/>
    <w:rsid w:val="00DC3A80"/>
    <w:rsid w:val="00DD006C"/>
    <w:rsid w:val="00DD3FB6"/>
    <w:rsid w:val="00DD5235"/>
    <w:rsid w:val="00DD6D13"/>
    <w:rsid w:val="00DE0BEB"/>
    <w:rsid w:val="00DE14DB"/>
    <w:rsid w:val="00DE1505"/>
    <w:rsid w:val="00DE1B05"/>
    <w:rsid w:val="00DF114A"/>
    <w:rsid w:val="00DF1A8A"/>
    <w:rsid w:val="00DF4B99"/>
    <w:rsid w:val="00DF5797"/>
    <w:rsid w:val="00DF5F91"/>
    <w:rsid w:val="00DF77EA"/>
    <w:rsid w:val="00E00E88"/>
    <w:rsid w:val="00E011E7"/>
    <w:rsid w:val="00E102E1"/>
    <w:rsid w:val="00E1102A"/>
    <w:rsid w:val="00E119F5"/>
    <w:rsid w:val="00E166F4"/>
    <w:rsid w:val="00E17ABB"/>
    <w:rsid w:val="00E20788"/>
    <w:rsid w:val="00E21B4F"/>
    <w:rsid w:val="00E21F1E"/>
    <w:rsid w:val="00E24521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1EFA"/>
    <w:rsid w:val="00E629C2"/>
    <w:rsid w:val="00E643F6"/>
    <w:rsid w:val="00E64F3C"/>
    <w:rsid w:val="00E7030A"/>
    <w:rsid w:val="00E7133C"/>
    <w:rsid w:val="00E722D4"/>
    <w:rsid w:val="00E72696"/>
    <w:rsid w:val="00E72ECC"/>
    <w:rsid w:val="00E743AF"/>
    <w:rsid w:val="00E770B8"/>
    <w:rsid w:val="00E83EE2"/>
    <w:rsid w:val="00E86CF8"/>
    <w:rsid w:val="00E90FEE"/>
    <w:rsid w:val="00E9156F"/>
    <w:rsid w:val="00E93FE7"/>
    <w:rsid w:val="00E9404F"/>
    <w:rsid w:val="00EA2347"/>
    <w:rsid w:val="00EA3CFC"/>
    <w:rsid w:val="00EA68C8"/>
    <w:rsid w:val="00EB31B7"/>
    <w:rsid w:val="00EB4753"/>
    <w:rsid w:val="00EB4AD5"/>
    <w:rsid w:val="00EB556D"/>
    <w:rsid w:val="00EB5E97"/>
    <w:rsid w:val="00EC212D"/>
    <w:rsid w:val="00EC49A0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8D5"/>
    <w:rsid w:val="00EF2E9D"/>
    <w:rsid w:val="00EF36AB"/>
    <w:rsid w:val="00EF64C2"/>
    <w:rsid w:val="00F01458"/>
    <w:rsid w:val="00F05147"/>
    <w:rsid w:val="00F06B69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1B3"/>
    <w:rsid w:val="00F536D5"/>
    <w:rsid w:val="00F54D54"/>
    <w:rsid w:val="00F56B97"/>
    <w:rsid w:val="00F60043"/>
    <w:rsid w:val="00F615D5"/>
    <w:rsid w:val="00F621B1"/>
    <w:rsid w:val="00F63177"/>
    <w:rsid w:val="00F63C3D"/>
    <w:rsid w:val="00F70237"/>
    <w:rsid w:val="00F71568"/>
    <w:rsid w:val="00F72E00"/>
    <w:rsid w:val="00F769F8"/>
    <w:rsid w:val="00F814FE"/>
    <w:rsid w:val="00F838CD"/>
    <w:rsid w:val="00F8568B"/>
    <w:rsid w:val="00F863FF"/>
    <w:rsid w:val="00F8640F"/>
    <w:rsid w:val="00F869C5"/>
    <w:rsid w:val="00F870CA"/>
    <w:rsid w:val="00F947CB"/>
    <w:rsid w:val="00F97AF7"/>
    <w:rsid w:val="00FA0151"/>
    <w:rsid w:val="00FA0E8A"/>
    <w:rsid w:val="00FA27F9"/>
    <w:rsid w:val="00FA2C0C"/>
    <w:rsid w:val="00FA4AF5"/>
    <w:rsid w:val="00FA5436"/>
    <w:rsid w:val="00FA5B49"/>
    <w:rsid w:val="00FA6046"/>
    <w:rsid w:val="00FA7FE1"/>
    <w:rsid w:val="00FB01FF"/>
    <w:rsid w:val="00FB359A"/>
    <w:rsid w:val="00FB3AD8"/>
    <w:rsid w:val="00FB48C2"/>
    <w:rsid w:val="00FB5000"/>
    <w:rsid w:val="00FB645D"/>
    <w:rsid w:val="00FC16AC"/>
    <w:rsid w:val="00FC1B75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D12385B"/>
  <w15:docId w15:val="{20D351E0-5BDE-4AB5-9775-0D168C5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343BFB"/>
    <w:pPr>
      <w:keepNext/>
      <w:keepLines/>
      <w:numPr>
        <w:numId w:val="21"/>
      </w:numPr>
      <w:spacing w:before="60" w:after="60" w:line="240" w:lineRule="auto"/>
      <w:textboxTightWrap w:val="allLines"/>
      <w:outlineLvl w:val="0"/>
    </w:pPr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43BFB"/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D5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6139-0D48-4F12-A92D-A4744DA0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2019-04-30T09:24:00Z</cp:lastPrinted>
  <dcterms:created xsi:type="dcterms:W3CDTF">2019-04-30T10:10:00Z</dcterms:created>
  <dcterms:modified xsi:type="dcterms:W3CDTF">2019-04-30T12:31:00Z</dcterms:modified>
</cp:coreProperties>
</file>